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A96E" w14:textId="77777777" w:rsidR="00A767D1" w:rsidRPr="00074972" w:rsidRDefault="008547E0" w:rsidP="0058511F">
      <w:pPr>
        <w:jc w:val="center"/>
        <w:rPr>
          <w:rFonts w:asciiTheme="minorHAnsi" w:hAnsiTheme="minorHAnsi" w:cs="Arial"/>
          <w:b/>
          <w:sz w:val="28"/>
          <w:szCs w:val="28"/>
        </w:rPr>
      </w:pPr>
      <w:r w:rsidRPr="00074972">
        <w:rPr>
          <w:rFonts w:asciiTheme="minorHAnsi" w:hAnsiTheme="minorHAnsi" w:cs="Arial"/>
          <w:b/>
          <w:sz w:val="28"/>
          <w:szCs w:val="28"/>
        </w:rPr>
        <w:t xml:space="preserve">Office of Research Oversight (ORO) Guidance Regarding </w:t>
      </w:r>
    </w:p>
    <w:p w14:paraId="72FDA96F" w14:textId="5197FE31" w:rsidR="00B4050B" w:rsidRPr="00074972" w:rsidRDefault="008547E0" w:rsidP="0058511F">
      <w:pPr>
        <w:jc w:val="center"/>
        <w:rPr>
          <w:rFonts w:asciiTheme="minorHAnsi" w:hAnsiTheme="minorHAnsi" w:cs="Arial"/>
          <w:b/>
          <w:sz w:val="28"/>
          <w:szCs w:val="28"/>
        </w:rPr>
      </w:pPr>
      <w:r w:rsidRPr="00074972">
        <w:rPr>
          <w:rFonts w:asciiTheme="minorHAnsi" w:hAnsiTheme="minorHAnsi" w:cs="Arial"/>
          <w:b/>
          <w:sz w:val="28"/>
          <w:szCs w:val="28"/>
        </w:rPr>
        <w:t xml:space="preserve">Research Compliance Officer (RCO) </w:t>
      </w:r>
      <w:r w:rsidR="00B80F9C" w:rsidRPr="00074972">
        <w:rPr>
          <w:rFonts w:asciiTheme="minorHAnsi" w:hAnsiTheme="minorHAnsi" w:cs="Arial"/>
          <w:b/>
          <w:sz w:val="28"/>
          <w:szCs w:val="28"/>
        </w:rPr>
        <w:t xml:space="preserve">Audit </w:t>
      </w:r>
      <w:r w:rsidR="00153268" w:rsidRPr="00074972">
        <w:rPr>
          <w:rFonts w:asciiTheme="minorHAnsi" w:hAnsiTheme="minorHAnsi" w:cs="Arial"/>
          <w:b/>
          <w:sz w:val="28"/>
          <w:szCs w:val="28"/>
        </w:rPr>
        <w:t xml:space="preserve">and Training </w:t>
      </w:r>
      <w:r w:rsidR="00B80F9C" w:rsidRPr="00074972">
        <w:rPr>
          <w:rFonts w:asciiTheme="minorHAnsi" w:hAnsiTheme="minorHAnsi" w:cs="Arial"/>
          <w:b/>
          <w:sz w:val="28"/>
          <w:szCs w:val="28"/>
        </w:rPr>
        <w:t>Requirements</w:t>
      </w:r>
      <w:r w:rsidR="00A767D1" w:rsidRPr="00074972">
        <w:rPr>
          <w:rFonts w:asciiTheme="minorHAnsi" w:hAnsiTheme="minorHAnsi" w:cs="Arial"/>
          <w:b/>
          <w:sz w:val="28"/>
          <w:szCs w:val="28"/>
        </w:rPr>
        <w:t xml:space="preserve"> </w:t>
      </w:r>
      <w:r w:rsidR="00B80F9C" w:rsidRPr="00074972">
        <w:rPr>
          <w:rFonts w:asciiTheme="minorHAnsi" w:hAnsiTheme="minorHAnsi" w:cs="Arial"/>
          <w:b/>
          <w:sz w:val="28"/>
          <w:szCs w:val="28"/>
        </w:rPr>
        <w:t xml:space="preserve">for the </w:t>
      </w:r>
      <w:r w:rsidR="00F05809" w:rsidRPr="00074972">
        <w:rPr>
          <w:rFonts w:asciiTheme="minorHAnsi" w:hAnsiTheme="minorHAnsi" w:cs="Arial"/>
          <w:b/>
          <w:sz w:val="28"/>
          <w:szCs w:val="28"/>
        </w:rPr>
        <w:t xml:space="preserve">June 1, </w:t>
      </w:r>
      <w:r w:rsidR="00177CC6" w:rsidRPr="00074972">
        <w:rPr>
          <w:rFonts w:asciiTheme="minorHAnsi" w:hAnsiTheme="minorHAnsi" w:cs="Arial"/>
          <w:b/>
          <w:sz w:val="28"/>
          <w:szCs w:val="28"/>
        </w:rPr>
        <w:t>201</w:t>
      </w:r>
      <w:r w:rsidR="005476DC">
        <w:rPr>
          <w:rFonts w:asciiTheme="minorHAnsi" w:hAnsiTheme="minorHAnsi" w:cs="Arial"/>
          <w:b/>
          <w:sz w:val="28"/>
          <w:szCs w:val="28"/>
        </w:rPr>
        <w:t>9</w:t>
      </w:r>
      <w:r w:rsidR="00177CC6" w:rsidRPr="00074972">
        <w:rPr>
          <w:rFonts w:asciiTheme="minorHAnsi" w:hAnsiTheme="minorHAnsi" w:cs="Arial"/>
          <w:b/>
          <w:sz w:val="28"/>
          <w:szCs w:val="28"/>
        </w:rPr>
        <w:t xml:space="preserve"> </w:t>
      </w:r>
      <w:r w:rsidR="00F05809" w:rsidRPr="00074972">
        <w:rPr>
          <w:rFonts w:asciiTheme="minorHAnsi" w:hAnsiTheme="minorHAnsi" w:cs="Arial"/>
          <w:b/>
          <w:sz w:val="28"/>
          <w:szCs w:val="28"/>
        </w:rPr>
        <w:t xml:space="preserve">- May 31, </w:t>
      </w:r>
      <w:r w:rsidR="00177CC6" w:rsidRPr="00074972">
        <w:rPr>
          <w:rFonts w:asciiTheme="minorHAnsi" w:hAnsiTheme="minorHAnsi" w:cs="Arial"/>
          <w:b/>
          <w:sz w:val="28"/>
          <w:szCs w:val="28"/>
        </w:rPr>
        <w:t>20</w:t>
      </w:r>
      <w:r w:rsidR="00795456">
        <w:rPr>
          <w:rFonts w:asciiTheme="minorHAnsi" w:hAnsiTheme="minorHAnsi" w:cs="Arial"/>
          <w:b/>
          <w:sz w:val="28"/>
          <w:szCs w:val="28"/>
        </w:rPr>
        <w:t>20</w:t>
      </w:r>
      <w:r w:rsidR="00177CC6" w:rsidRPr="00074972">
        <w:rPr>
          <w:rFonts w:asciiTheme="minorHAnsi" w:hAnsiTheme="minorHAnsi" w:cs="Arial"/>
          <w:b/>
          <w:sz w:val="28"/>
          <w:szCs w:val="28"/>
        </w:rPr>
        <w:t xml:space="preserve"> </w:t>
      </w:r>
      <w:r w:rsidR="00EC49C5" w:rsidRPr="00074972">
        <w:rPr>
          <w:rFonts w:asciiTheme="minorHAnsi" w:hAnsiTheme="minorHAnsi" w:cs="Arial"/>
          <w:b/>
          <w:sz w:val="28"/>
          <w:szCs w:val="28"/>
        </w:rPr>
        <w:t>Reporting Period</w:t>
      </w:r>
    </w:p>
    <w:p w14:paraId="72FDA971" w14:textId="264B0663" w:rsidR="0058511F" w:rsidRPr="00074972" w:rsidRDefault="0058511F" w:rsidP="00413B0D">
      <w:pPr>
        <w:tabs>
          <w:tab w:val="left" w:pos="900"/>
        </w:tabs>
        <w:spacing w:line="360" w:lineRule="auto"/>
        <w:rPr>
          <w:rFonts w:asciiTheme="minorHAnsi" w:hAnsiTheme="minorHAnsi" w:cs="Arial"/>
          <w:sz w:val="22"/>
          <w:szCs w:val="22"/>
        </w:rPr>
      </w:pPr>
    </w:p>
    <w:p w14:paraId="72FDA972" w14:textId="62D66C82" w:rsidR="0057584B" w:rsidRPr="00074972" w:rsidRDefault="0057584B" w:rsidP="00F05809">
      <w:pPr>
        <w:numPr>
          <w:ilvl w:val="0"/>
          <w:numId w:val="1"/>
        </w:numPr>
        <w:rPr>
          <w:rFonts w:asciiTheme="minorHAnsi" w:hAnsiTheme="minorHAnsi" w:cs="Arial"/>
          <w:color w:val="000000"/>
          <w:sz w:val="22"/>
          <w:szCs w:val="22"/>
        </w:rPr>
      </w:pPr>
      <w:r w:rsidRPr="00074972">
        <w:rPr>
          <w:rFonts w:asciiTheme="minorHAnsi" w:hAnsiTheme="minorHAnsi" w:cs="Arial"/>
          <w:b/>
          <w:color w:val="000000"/>
          <w:sz w:val="22"/>
          <w:szCs w:val="22"/>
          <w:u w:val="single"/>
        </w:rPr>
        <w:t>RCO audit requirements</w:t>
      </w:r>
      <w:r w:rsidR="004B036F" w:rsidRPr="00074972">
        <w:rPr>
          <w:rFonts w:asciiTheme="minorHAnsi" w:hAnsiTheme="minorHAnsi" w:cs="Arial"/>
          <w:color w:val="000000"/>
          <w:sz w:val="22"/>
          <w:szCs w:val="22"/>
        </w:rPr>
        <w:t>.  This guidance</w:t>
      </w:r>
      <w:r w:rsidRPr="00074972">
        <w:rPr>
          <w:rFonts w:asciiTheme="minorHAnsi" w:hAnsiTheme="minorHAnsi" w:cs="Arial"/>
          <w:color w:val="000000"/>
          <w:sz w:val="22"/>
          <w:szCs w:val="22"/>
        </w:rPr>
        <w:t xml:space="preserve"> clarifies and supersedes previous guidance on the requirements for RCO informed consent </w:t>
      </w:r>
      <w:r w:rsidR="00A843C4" w:rsidRPr="00074972">
        <w:rPr>
          <w:rFonts w:asciiTheme="minorHAnsi" w:hAnsiTheme="minorHAnsi" w:cs="Arial"/>
          <w:color w:val="000000"/>
          <w:sz w:val="22"/>
          <w:szCs w:val="22"/>
        </w:rPr>
        <w:t xml:space="preserve">audits </w:t>
      </w:r>
      <w:r w:rsidRPr="00074972">
        <w:rPr>
          <w:rFonts w:asciiTheme="minorHAnsi" w:hAnsiTheme="minorHAnsi" w:cs="Arial"/>
          <w:color w:val="000000"/>
          <w:sz w:val="22"/>
          <w:szCs w:val="22"/>
        </w:rPr>
        <w:t xml:space="preserve">and </w:t>
      </w:r>
      <w:r w:rsidR="00A843C4" w:rsidRPr="00074972">
        <w:rPr>
          <w:rFonts w:asciiTheme="minorHAnsi" w:hAnsiTheme="minorHAnsi" w:cs="Arial"/>
          <w:color w:val="000000"/>
          <w:sz w:val="22"/>
          <w:szCs w:val="22"/>
        </w:rPr>
        <w:t xml:space="preserve">protocol </w:t>
      </w:r>
      <w:r w:rsidRPr="00074972">
        <w:rPr>
          <w:rFonts w:asciiTheme="minorHAnsi" w:hAnsiTheme="minorHAnsi" w:cs="Arial"/>
          <w:color w:val="000000"/>
          <w:sz w:val="22"/>
          <w:szCs w:val="22"/>
        </w:rPr>
        <w:t xml:space="preserve">regulatory audits </w:t>
      </w:r>
      <w:r w:rsidR="00EC49C5" w:rsidRPr="00074972">
        <w:rPr>
          <w:rFonts w:asciiTheme="minorHAnsi" w:hAnsiTheme="minorHAnsi" w:cs="Arial"/>
          <w:color w:val="000000"/>
          <w:sz w:val="22"/>
          <w:szCs w:val="22"/>
        </w:rPr>
        <w:t xml:space="preserve">and applies </w:t>
      </w:r>
      <w:r w:rsidR="00AC3D2B" w:rsidRPr="00074972">
        <w:rPr>
          <w:rFonts w:asciiTheme="minorHAnsi" w:hAnsiTheme="minorHAnsi" w:cs="Arial"/>
          <w:color w:val="000000"/>
          <w:sz w:val="22"/>
          <w:szCs w:val="22"/>
        </w:rPr>
        <w:t>to</w:t>
      </w:r>
      <w:r w:rsidRPr="00074972">
        <w:rPr>
          <w:rFonts w:asciiTheme="minorHAnsi" w:hAnsiTheme="minorHAnsi" w:cs="Arial"/>
          <w:color w:val="000000"/>
          <w:sz w:val="22"/>
          <w:szCs w:val="22"/>
        </w:rPr>
        <w:t xml:space="preserve"> </w:t>
      </w:r>
      <w:r w:rsidR="00DF6C00" w:rsidRPr="00074972">
        <w:rPr>
          <w:rFonts w:asciiTheme="minorHAnsi" w:hAnsiTheme="minorHAnsi" w:cs="Arial"/>
          <w:color w:val="000000"/>
          <w:sz w:val="22"/>
          <w:szCs w:val="22"/>
        </w:rPr>
        <w:t xml:space="preserve">the </w:t>
      </w:r>
      <w:r w:rsidR="00F05809" w:rsidRPr="00074972">
        <w:rPr>
          <w:rFonts w:asciiTheme="minorHAnsi" w:hAnsiTheme="minorHAnsi" w:cs="Arial"/>
          <w:color w:val="000000"/>
          <w:sz w:val="22"/>
          <w:szCs w:val="22"/>
        </w:rPr>
        <w:t xml:space="preserve">June 1, </w:t>
      </w:r>
      <w:r w:rsidR="00177CC6" w:rsidRPr="00074972">
        <w:rPr>
          <w:rFonts w:asciiTheme="minorHAnsi" w:hAnsiTheme="minorHAnsi" w:cs="Arial"/>
          <w:color w:val="000000"/>
          <w:sz w:val="22"/>
          <w:szCs w:val="22"/>
        </w:rPr>
        <w:t>201</w:t>
      </w:r>
      <w:r w:rsidR="00795456">
        <w:rPr>
          <w:rFonts w:asciiTheme="minorHAnsi" w:hAnsiTheme="minorHAnsi" w:cs="Arial"/>
          <w:color w:val="000000"/>
          <w:sz w:val="22"/>
          <w:szCs w:val="22"/>
        </w:rPr>
        <w:t>9</w:t>
      </w:r>
      <w:r w:rsidR="00177CC6" w:rsidRPr="00074972">
        <w:rPr>
          <w:rFonts w:asciiTheme="minorHAnsi" w:hAnsiTheme="minorHAnsi" w:cs="Arial"/>
          <w:color w:val="000000"/>
          <w:sz w:val="22"/>
          <w:szCs w:val="22"/>
        </w:rPr>
        <w:t xml:space="preserve"> </w:t>
      </w:r>
      <w:r w:rsidR="00F05809" w:rsidRPr="00074972">
        <w:rPr>
          <w:rFonts w:asciiTheme="minorHAnsi" w:hAnsiTheme="minorHAnsi" w:cs="Arial"/>
          <w:color w:val="000000"/>
          <w:sz w:val="22"/>
          <w:szCs w:val="22"/>
        </w:rPr>
        <w:t xml:space="preserve">- May 31, </w:t>
      </w:r>
      <w:r w:rsidR="00177CC6" w:rsidRPr="00074972">
        <w:rPr>
          <w:rFonts w:asciiTheme="minorHAnsi" w:hAnsiTheme="minorHAnsi" w:cs="Arial"/>
          <w:color w:val="000000"/>
          <w:sz w:val="22"/>
          <w:szCs w:val="22"/>
        </w:rPr>
        <w:t>20</w:t>
      </w:r>
      <w:r w:rsidR="00795456">
        <w:rPr>
          <w:rFonts w:asciiTheme="minorHAnsi" w:hAnsiTheme="minorHAnsi" w:cs="Arial"/>
          <w:color w:val="000000"/>
          <w:sz w:val="22"/>
          <w:szCs w:val="22"/>
        </w:rPr>
        <w:t>20</w:t>
      </w:r>
      <w:r w:rsidR="00177CC6" w:rsidRPr="00074972">
        <w:rPr>
          <w:rFonts w:asciiTheme="minorHAnsi" w:hAnsiTheme="minorHAnsi" w:cs="Arial"/>
          <w:color w:val="000000"/>
          <w:sz w:val="22"/>
          <w:szCs w:val="22"/>
        </w:rPr>
        <w:t xml:space="preserve"> </w:t>
      </w:r>
      <w:r w:rsidR="00B4050B" w:rsidRPr="00074972">
        <w:rPr>
          <w:rFonts w:asciiTheme="minorHAnsi" w:hAnsiTheme="minorHAnsi" w:cs="Arial"/>
          <w:color w:val="000000"/>
          <w:sz w:val="22"/>
          <w:szCs w:val="22"/>
        </w:rPr>
        <w:t>reporting period</w:t>
      </w:r>
      <w:r w:rsidRPr="00074972">
        <w:rPr>
          <w:rFonts w:asciiTheme="minorHAnsi" w:hAnsiTheme="minorHAnsi" w:cs="Arial"/>
          <w:color w:val="000000"/>
          <w:sz w:val="22"/>
          <w:szCs w:val="22"/>
        </w:rPr>
        <w:t xml:space="preserve">. </w:t>
      </w:r>
    </w:p>
    <w:p w14:paraId="72FDA973" w14:textId="77777777" w:rsidR="0057584B" w:rsidRPr="00074972" w:rsidRDefault="009855CC" w:rsidP="009855CC">
      <w:pPr>
        <w:tabs>
          <w:tab w:val="left" w:pos="6045"/>
        </w:tabs>
        <w:rPr>
          <w:rFonts w:asciiTheme="minorHAnsi" w:hAnsiTheme="minorHAnsi" w:cs="Arial"/>
          <w:color w:val="000000"/>
          <w:sz w:val="22"/>
          <w:szCs w:val="22"/>
        </w:rPr>
      </w:pPr>
      <w:r w:rsidRPr="00074972">
        <w:rPr>
          <w:rFonts w:asciiTheme="minorHAnsi" w:hAnsiTheme="minorHAnsi" w:cs="Arial"/>
          <w:color w:val="000000"/>
          <w:sz w:val="22"/>
          <w:szCs w:val="22"/>
        </w:rPr>
        <w:tab/>
      </w:r>
    </w:p>
    <w:p w14:paraId="72FDA974" w14:textId="77777777" w:rsidR="0057584B" w:rsidRPr="00074972" w:rsidRDefault="0057584B" w:rsidP="00D44328">
      <w:pPr>
        <w:ind w:left="720" w:hanging="360"/>
        <w:rPr>
          <w:rFonts w:asciiTheme="minorHAnsi" w:hAnsiTheme="minorHAnsi" w:cs="Arial"/>
          <w:color w:val="000000"/>
          <w:sz w:val="22"/>
          <w:szCs w:val="22"/>
        </w:rPr>
      </w:pPr>
      <w:r w:rsidRPr="00074972">
        <w:rPr>
          <w:rFonts w:asciiTheme="minorHAnsi" w:hAnsiTheme="minorHAnsi" w:cs="Arial"/>
          <w:color w:val="000000"/>
          <w:sz w:val="22"/>
          <w:szCs w:val="22"/>
        </w:rPr>
        <w:t>a.</w:t>
      </w:r>
      <w:r w:rsidRPr="00074972">
        <w:rPr>
          <w:rFonts w:asciiTheme="minorHAnsi" w:hAnsiTheme="minorHAnsi" w:cs="Arial"/>
          <w:color w:val="000000"/>
          <w:sz w:val="22"/>
          <w:szCs w:val="22"/>
        </w:rPr>
        <w:tab/>
      </w:r>
      <w:r w:rsidRPr="00074972">
        <w:rPr>
          <w:rFonts w:asciiTheme="minorHAnsi" w:hAnsiTheme="minorHAnsi" w:cs="Arial"/>
          <w:b/>
          <w:color w:val="000000"/>
          <w:sz w:val="22"/>
          <w:szCs w:val="22"/>
          <w:u w:val="single"/>
        </w:rPr>
        <w:t>Definition of RCO audit</w:t>
      </w:r>
      <w:r w:rsidRPr="00074972">
        <w:rPr>
          <w:rFonts w:asciiTheme="minorHAnsi" w:hAnsiTheme="minorHAnsi" w:cs="Arial"/>
          <w:color w:val="000000"/>
          <w:sz w:val="22"/>
          <w:szCs w:val="22"/>
        </w:rPr>
        <w:t>.</w:t>
      </w:r>
      <w:r w:rsidRPr="00074972">
        <w:rPr>
          <w:rFonts w:asciiTheme="minorHAnsi" w:hAnsiTheme="minorHAnsi" w:cs="Arial"/>
          <w:b/>
          <w:color w:val="000000"/>
          <w:sz w:val="22"/>
          <w:szCs w:val="22"/>
        </w:rPr>
        <w:t xml:space="preserve">  </w:t>
      </w:r>
      <w:r w:rsidRPr="00074972">
        <w:rPr>
          <w:rFonts w:asciiTheme="minorHAnsi" w:hAnsiTheme="minorHAnsi" w:cs="Arial"/>
          <w:color w:val="000000"/>
          <w:sz w:val="22"/>
          <w:szCs w:val="22"/>
        </w:rPr>
        <w:t xml:space="preserve">RCO audits are audits </w:t>
      </w:r>
      <w:r w:rsidRPr="00074972">
        <w:rPr>
          <w:rFonts w:asciiTheme="minorHAnsi" w:hAnsiTheme="minorHAnsi" w:cs="Arial"/>
          <w:b/>
          <w:color w:val="000000"/>
          <w:sz w:val="22"/>
          <w:szCs w:val="22"/>
        </w:rPr>
        <w:t>conducted, supervised, or verified</w:t>
      </w:r>
      <w:r w:rsidRPr="00074972">
        <w:rPr>
          <w:rFonts w:asciiTheme="minorHAnsi" w:hAnsiTheme="minorHAnsi" w:cs="Arial"/>
          <w:color w:val="000000"/>
          <w:sz w:val="22"/>
          <w:szCs w:val="22"/>
        </w:rPr>
        <w:t xml:space="preserve"> by the facility’s lead RCO.</w:t>
      </w:r>
    </w:p>
    <w:p w14:paraId="72FDA975" w14:textId="77777777" w:rsidR="0057584B" w:rsidRPr="00074972" w:rsidRDefault="0057584B" w:rsidP="00064336">
      <w:pPr>
        <w:ind w:left="360"/>
        <w:rPr>
          <w:rFonts w:asciiTheme="minorHAnsi" w:hAnsiTheme="minorHAnsi" w:cs="Arial"/>
          <w:color w:val="000000"/>
          <w:sz w:val="22"/>
          <w:szCs w:val="22"/>
        </w:rPr>
      </w:pPr>
    </w:p>
    <w:p w14:paraId="72FDA976" w14:textId="77777777" w:rsidR="0057584B" w:rsidRPr="00074972" w:rsidRDefault="0057584B" w:rsidP="00F44D90">
      <w:pPr>
        <w:numPr>
          <w:ilvl w:val="0"/>
          <w:numId w:val="2"/>
        </w:numPr>
        <w:rPr>
          <w:rFonts w:asciiTheme="minorHAnsi" w:hAnsiTheme="minorHAnsi" w:cs="Arial"/>
          <w:sz w:val="22"/>
          <w:szCs w:val="22"/>
        </w:rPr>
      </w:pPr>
      <w:r w:rsidRPr="00074972">
        <w:rPr>
          <w:rFonts w:asciiTheme="minorHAnsi" w:hAnsiTheme="minorHAnsi" w:cs="Arial"/>
          <w:b/>
          <w:color w:val="000000"/>
          <w:sz w:val="22"/>
          <w:szCs w:val="22"/>
          <w:u w:val="single"/>
        </w:rPr>
        <w:t>Definition of active study</w:t>
      </w:r>
      <w:r w:rsidRPr="00074972">
        <w:rPr>
          <w:rFonts w:asciiTheme="minorHAnsi" w:hAnsiTheme="minorHAnsi" w:cs="Arial"/>
          <w:color w:val="000000"/>
          <w:sz w:val="22"/>
          <w:szCs w:val="22"/>
        </w:rPr>
        <w:t xml:space="preserve">.  </w:t>
      </w:r>
      <w:r w:rsidRPr="00074972">
        <w:rPr>
          <w:rFonts w:asciiTheme="minorHAnsi" w:hAnsiTheme="minorHAnsi" w:cs="Arial"/>
          <w:bCs/>
          <w:color w:val="000000"/>
          <w:sz w:val="22"/>
          <w:szCs w:val="22"/>
        </w:rPr>
        <w:t>An “</w:t>
      </w:r>
      <w:r w:rsidRPr="00074972">
        <w:rPr>
          <w:rFonts w:asciiTheme="minorHAnsi" w:hAnsiTheme="minorHAnsi" w:cs="Arial"/>
          <w:b/>
          <w:bCs/>
          <w:color w:val="000000"/>
          <w:sz w:val="22"/>
          <w:szCs w:val="22"/>
        </w:rPr>
        <w:t>active</w:t>
      </w:r>
      <w:r w:rsidRPr="00074972">
        <w:rPr>
          <w:rFonts w:asciiTheme="minorHAnsi" w:hAnsiTheme="minorHAnsi" w:cs="Arial"/>
          <w:bCs/>
          <w:color w:val="000000"/>
          <w:sz w:val="22"/>
          <w:szCs w:val="22"/>
        </w:rPr>
        <w:t xml:space="preserve">” study is a study approved by and </w:t>
      </w:r>
      <w:r w:rsidRPr="00074972">
        <w:rPr>
          <w:rFonts w:asciiTheme="minorHAnsi" w:hAnsiTheme="minorHAnsi" w:cs="Arial"/>
          <w:sz w:val="22"/>
          <w:szCs w:val="22"/>
        </w:rPr>
        <w:t xml:space="preserve">under continuing oversight from the Research and Development Committee (R&amp;DC), Institutional Review Board (IRB), Institutional Animal Care and Use Committee (IACUC), Subcommittee on Research Safety (SRS), or other VA or VA-designated research oversight committee, regardless of whether the study is “open” or “closed” to accrual.  </w:t>
      </w:r>
    </w:p>
    <w:p w14:paraId="72FDA977" w14:textId="77777777" w:rsidR="0057584B" w:rsidRPr="00074972" w:rsidRDefault="0057584B" w:rsidP="00173368">
      <w:pPr>
        <w:ind w:left="360"/>
        <w:rPr>
          <w:rFonts w:asciiTheme="minorHAnsi" w:hAnsiTheme="minorHAnsi" w:cs="Arial"/>
          <w:sz w:val="22"/>
          <w:szCs w:val="22"/>
        </w:rPr>
      </w:pPr>
    </w:p>
    <w:p w14:paraId="72FDA978" w14:textId="77777777" w:rsidR="00AE2A36" w:rsidRPr="00074972" w:rsidRDefault="0057584B" w:rsidP="00F44D90">
      <w:pPr>
        <w:numPr>
          <w:ilvl w:val="0"/>
          <w:numId w:val="2"/>
        </w:numPr>
        <w:rPr>
          <w:rFonts w:asciiTheme="minorHAnsi" w:hAnsiTheme="minorHAnsi" w:cs="Arial"/>
          <w:color w:val="000000"/>
          <w:sz w:val="22"/>
          <w:szCs w:val="22"/>
        </w:rPr>
      </w:pPr>
      <w:r w:rsidRPr="00074972">
        <w:rPr>
          <w:rFonts w:asciiTheme="minorHAnsi" w:hAnsiTheme="minorHAnsi" w:cs="Arial"/>
          <w:b/>
          <w:color w:val="000000"/>
          <w:sz w:val="22"/>
          <w:szCs w:val="22"/>
          <w:u w:val="single"/>
        </w:rPr>
        <w:t>Definition of completed study</w:t>
      </w:r>
      <w:r w:rsidRPr="00074972">
        <w:rPr>
          <w:rFonts w:asciiTheme="minorHAnsi" w:hAnsiTheme="minorHAnsi" w:cs="Arial"/>
          <w:color w:val="000000"/>
          <w:sz w:val="22"/>
          <w:szCs w:val="22"/>
        </w:rPr>
        <w:t>.  A “</w:t>
      </w:r>
      <w:r w:rsidRPr="00074972">
        <w:rPr>
          <w:rFonts w:asciiTheme="minorHAnsi" w:hAnsiTheme="minorHAnsi" w:cs="Arial"/>
          <w:b/>
          <w:color w:val="000000"/>
          <w:sz w:val="22"/>
          <w:szCs w:val="22"/>
        </w:rPr>
        <w:t>completed</w:t>
      </w:r>
      <w:r w:rsidRPr="00074972">
        <w:rPr>
          <w:rFonts w:asciiTheme="minorHAnsi" w:hAnsiTheme="minorHAnsi" w:cs="Arial"/>
          <w:color w:val="000000"/>
          <w:sz w:val="22"/>
          <w:szCs w:val="22"/>
        </w:rPr>
        <w:t>” study is a study for which oversight by all relevant research oversight committees (see Item 1</w:t>
      </w:r>
      <w:r w:rsidR="008F772C" w:rsidRPr="00074972">
        <w:rPr>
          <w:rFonts w:asciiTheme="minorHAnsi" w:hAnsiTheme="minorHAnsi" w:cs="Arial"/>
          <w:color w:val="000000"/>
          <w:sz w:val="22"/>
          <w:szCs w:val="22"/>
        </w:rPr>
        <w:t>.</w:t>
      </w:r>
      <w:r w:rsidRPr="00074972">
        <w:rPr>
          <w:rFonts w:asciiTheme="minorHAnsi" w:hAnsiTheme="minorHAnsi" w:cs="Arial"/>
          <w:color w:val="000000"/>
          <w:sz w:val="22"/>
          <w:szCs w:val="22"/>
        </w:rPr>
        <w:t>b above) has been concluded.</w:t>
      </w:r>
    </w:p>
    <w:p w14:paraId="72FDA979" w14:textId="77777777" w:rsidR="003A5C5E" w:rsidRPr="00074972" w:rsidRDefault="003A5C5E" w:rsidP="003A5C5E">
      <w:pPr>
        <w:pStyle w:val="ListParagraph"/>
        <w:rPr>
          <w:rFonts w:asciiTheme="minorHAnsi" w:hAnsiTheme="minorHAnsi" w:cs="Arial"/>
          <w:color w:val="000000"/>
          <w:sz w:val="22"/>
          <w:szCs w:val="22"/>
        </w:rPr>
      </w:pPr>
    </w:p>
    <w:p w14:paraId="72FDA97A" w14:textId="28AA9E79" w:rsidR="0076643A" w:rsidRPr="00074972" w:rsidRDefault="0076643A" w:rsidP="00F44D90">
      <w:pPr>
        <w:pStyle w:val="ListParagraph"/>
        <w:numPr>
          <w:ilvl w:val="0"/>
          <w:numId w:val="2"/>
        </w:numPr>
        <w:rPr>
          <w:rFonts w:asciiTheme="minorHAnsi" w:hAnsiTheme="minorHAnsi"/>
          <w:color w:val="000000" w:themeColor="text1"/>
          <w:sz w:val="22"/>
          <w:szCs w:val="22"/>
        </w:rPr>
      </w:pPr>
      <w:r w:rsidRPr="00074972">
        <w:rPr>
          <w:rFonts w:asciiTheme="minorHAnsi" w:hAnsiTheme="minorHAnsi" w:cs="Arial"/>
          <w:b/>
          <w:color w:val="000000"/>
          <w:sz w:val="22"/>
          <w:szCs w:val="22"/>
          <w:u w:val="single"/>
        </w:rPr>
        <w:t>Definition of Informed Consent Documents (ICDs) to be audited.</w:t>
      </w:r>
      <w:r w:rsidRPr="00074972">
        <w:rPr>
          <w:rFonts w:asciiTheme="minorHAnsi" w:hAnsiTheme="minorHAnsi" w:cs="Arial"/>
          <w:color w:val="000000"/>
          <w:sz w:val="22"/>
          <w:szCs w:val="22"/>
        </w:rPr>
        <w:t xml:space="preserve">  </w:t>
      </w:r>
      <w:r w:rsidRPr="00074972">
        <w:rPr>
          <w:rFonts w:asciiTheme="minorHAnsi" w:hAnsiTheme="minorHAnsi"/>
          <w:color w:val="000000" w:themeColor="text1"/>
          <w:sz w:val="22"/>
          <w:szCs w:val="22"/>
        </w:rPr>
        <w:t xml:space="preserve">The RCO informed consent </w:t>
      </w:r>
      <w:r w:rsidR="004C09C2" w:rsidRPr="00074972">
        <w:rPr>
          <w:rFonts w:asciiTheme="minorHAnsi" w:hAnsiTheme="minorHAnsi"/>
          <w:color w:val="000000" w:themeColor="text1"/>
          <w:sz w:val="22"/>
          <w:szCs w:val="22"/>
        </w:rPr>
        <w:t xml:space="preserve">document (ICD) </w:t>
      </w:r>
      <w:r w:rsidRPr="00074972">
        <w:rPr>
          <w:rFonts w:asciiTheme="minorHAnsi" w:hAnsiTheme="minorHAnsi"/>
          <w:color w:val="000000" w:themeColor="text1"/>
          <w:sz w:val="22"/>
          <w:szCs w:val="22"/>
        </w:rPr>
        <w:t xml:space="preserve">audit requirement refers to the research </w:t>
      </w:r>
      <w:r w:rsidR="004C09C2" w:rsidRPr="00074972">
        <w:rPr>
          <w:rFonts w:asciiTheme="minorHAnsi" w:hAnsiTheme="minorHAnsi"/>
          <w:color w:val="000000" w:themeColor="text1"/>
          <w:sz w:val="22"/>
          <w:szCs w:val="22"/>
        </w:rPr>
        <w:t>ICDs</w:t>
      </w:r>
      <w:r w:rsidRPr="00074972">
        <w:rPr>
          <w:rFonts w:asciiTheme="minorHAnsi" w:hAnsiTheme="minorHAnsi"/>
          <w:color w:val="000000" w:themeColor="text1"/>
          <w:sz w:val="22"/>
          <w:szCs w:val="22"/>
        </w:rPr>
        <w:t xml:space="preserve"> required under 38 CFR 16.116 and 16.11</w:t>
      </w:r>
      <w:r w:rsidR="00A76324" w:rsidRPr="00074972">
        <w:rPr>
          <w:rFonts w:asciiTheme="minorHAnsi" w:hAnsiTheme="minorHAnsi"/>
          <w:color w:val="000000" w:themeColor="text1"/>
          <w:sz w:val="22"/>
          <w:szCs w:val="22"/>
        </w:rPr>
        <w:t xml:space="preserve">7 (and VHA </w:t>
      </w:r>
      <w:r w:rsidR="00795456">
        <w:rPr>
          <w:rFonts w:asciiTheme="minorHAnsi" w:hAnsiTheme="minorHAnsi"/>
          <w:color w:val="000000" w:themeColor="text1"/>
          <w:sz w:val="22"/>
          <w:szCs w:val="22"/>
        </w:rPr>
        <w:t>Directive</w:t>
      </w:r>
      <w:r w:rsidR="00795456" w:rsidRPr="00074972">
        <w:rPr>
          <w:rFonts w:asciiTheme="minorHAnsi" w:hAnsiTheme="minorHAnsi"/>
          <w:color w:val="000000" w:themeColor="text1"/>
          <w:sz w:val="22"/>
          <w:szCs w:val="22"/>
        </w:rPr>
        <w:t xml:space="preserve"> </w:t>
      </w:r>
      <w:r w:rsidR="00A76324" w:rsidRPr="00074972">
        <w:rPr>
          <w:rFonts w:asciiTheme="minorHAnsi" w:hAnsiTheme="minorHAnsi"/>
          <w:color w:val="000000" w:themeColor="text1"/>
          <w:sz w:val="22"/>
          <w:szCs w:val="22"/>
        </w:rPr>
        <w:t>1200.05 §§1</w:t>
      </w:r>
      <w:r w:rsidR="00795456">
        <w:rPr>
          <w:rFonts w:asciiTheme="minorHAnsi" w:hAnsiTheme="minorHAnsi"/>
          <w:color w:val="000000" w:themeColor="text1"/>
          <w:sz w:val="22"/>
          <w:szCs w:val="22"/>
        </w:rPr>
        <w:t>7</w:t>
      </w:r>
      <w:r w:rsidR="00A76324" w:rsidRPr="00074972">
        <w:rPr>
          <w:rFonts w:asciiTheme="minorHAnsi" w:hAnsiTheme="minorHAnsi"/>
          <w:color w:val="000000" w:themeColor="text1"/>
          <w:sz w:val="22"/>
          <w:szCs w:val="22"/>
        </w:rPr>
        <w:t xml:space="preserve"> thr</w:t>
      </w:r>
      <w:r w:rsidR="0002116E" w:rsidRPr="00074972">
        <w:rPr>
          <w:rFonts w:asciiTheme="minorHAnsi" w:hAnsiTheme="minorHAnsi"/>
          <w:color w:val="000000" w:themeColor="text1"/>
          <w:sz w:val="22"/>
          <w:szCs w:val="22"/>
        </w:rPr>
        <w:t>ough</w:t>
      </w:r>
      <w:r w:rsidR="00A76324" w:rsidRPr="00074972">
        <w:rPr>
          <w:rFonts w:asciiTheme="minorHAnsi" w:hAnsiTheme="minorHAnsi"/>
          <w:color w:val="000000" w:themeColor="text1"/>
          <w:sz w:val="22"/>
          <w:szCs w:val="22"/>
        </w:rPr>
        <w:t xml:space="preserve"> 1</w:t>
      </w:r>
      <w:r w:rsidR="00795456">
        <w:rPr>
          <w:rFonts w:asciiTheme="minorHAnsi" w:hAnsiTheme="minorHAnsi"/>
          <w:color w:val="000000" w:themeColor="text1"/>
          <w:sz w:val="22"/>
          <w:szCs w:val="22"/>
        </w:rPr>
        <w:t>8</w:t>
      </w:r>
      <w:r w:rsidRPr="00074972">
        <w:rPr>
          <w:rFonts w:asciiTheme="minorHAnsi" w:hAnsiTheme="minorHAnsi"/>
          <w:color w:val="000000" w:themeColor="text1"/>
          <w:sz w:val="22"/>
          <w:szCs w:val="22"/>
        </w:rPr>
        <w:t xml:space="preserve">). </w:t>
      </w:r>
      <w:r w:rsidR="004C09C2" w:rsidRPr="00074972">
        <w:rPr>
          <w:rFonts w:asciiTheme="minorHAnsi" w:hAnsiTheme="minorHAnsi"/>
          <w:color w:val="000000" w:themeColor="text1"/>
          <w:sz w:val="22"/>
          <w:szCs w:val="22"/>
        </w:rPr>
        <w:t xml:space="preserve">Re-consents for research should also be audited and counted as a separate consent. </w:t>
      </w:r>
      <w:r w:rsidRPr="00074972">
        <w:rPr>
          <w:rFonts w:asciiTheme="minorHAnsi" w:hAnsiTheme="minorHAnsi"/>
          <w:color w:val="000000" w:themeColor="text1"/>
          <w:sz w:val="22"/>
          <w:szCs w:val="22"/>
        </w:rPr>
        <w:t>Regardless of how research protocols and parts of research protocols are tracked or labeled by an IRB or cooperative group, “sub-studies”</w:t>
      </w:r>
      <w:r w:rsidR="004C09C2" w:rsidRPr="00074972">
        <w:rPr>
          <w:rFonts w:asciiTheme="minorHAnsi" w:hAnsiTheme="minorHAnsi"/>
          <w:color w:val="000000" w:themeColor="text1"/>
          <w:sz w:val="22"/>
          <w:szCs w:val="22"/>
        </w:rPr>
        <w:t xml:space="preserve"> also</w:t>
      </w:r>
      <w:r w:rsidRPr="00074972">
        <w:rPr>
          <w:rFonts w:asciiTheme="minorHAnsi" w:hAnsiTheme="minorHAnsi"/>
          <w:color w:val="000000" w:themeColor="text1"/>
          <w:sz w:val="22"/>
          <w:szCs w:val="22"/>
        </w:rPr>
        <w:t xml:space="preserve"> constitute research that requires specific IRB approval of the “sub-study” protocol and informed consent, and RCOs are required to audit those sub-studies, and ICDs as described above. Each ICD should have a separate line on the RCO’s audit tool. For purposes of counting for the FDC, each </w:t>
      </w:r>
      <w:r w:rsidR="004C09C2" w:rsidRPr="00074972">
        <w:rPr>
          <w:rFonts w:asciiTheme="minorHAnsi" w:hAnsiTheme="minorHAnsi"/>
          <w:color w:val="000000" w:themeColor="text1"/>
          <w:sz w:val="22"/>
          <w:szCs w:val="22"/>
        </w:rPr>
        <w:t>ICD</w:t>
      </w:r>
      <w:r w:rsidRPr="00074972">
        <w:rPr>
          <w:rFonts w:asciiTheme="minorHAnsi" w:hAnsiTheme="minorHAnsi"/>
          <w:color w:val="000000" w:themeColor="text1"/>
          <w:sz w:val="22"/>
          <w:szCs w:val="22"/>
        </w:rPr>
        <w:t xml:space="preserve"> audited should be counted</w:t>
      </w:r>
      <w:r w:rsidR="00F13C43">
        <w:rPr>
          <w:rFonts w:asciiTheme="minorHAnsi" w:hAnsiTheme="minorHAnsi"/>
          <w:color w:val="000000" w:themeColor="text1"/>
          <w:sz w:val="22"/>
          <w:szCs w:val="22"/>
        </w:rPr>
        <w:t xml:space="preserve"> separately</w:t>
      </w:r>
      <w:r w:rsidRPr="00074972">
        <w:rPr>
          <w:rFonts w:asciiTheme="minorHAnsi" w:hAnsiTheme="minorHAnsi"/>
          <w:color w:val="000000" w:themeColor="text1"/>
          <w:sz w:val="22"/>
          <w:szCs w:val="22"/>
        </w:rPr>
        <w:t>- even if multiple ICDs applied to the same individual.</w:t>
      </w:r>
    </w:p>
    <w:p w14:paraId="72FDA97B" w14:textId="77777777" w:rsidR="003A5C5E" w:rsidRPr="00074972" w:rsidRDefault="003A5C5E" w:rsidP="0076643A">
      <w:pPr>
        <w:ind w:left="720"/>
        <w:rPr>
          <w:rFonts w:asciiTheme="minorHAnsi" w:hAnsiTheme="minorHAnsi" w:cs="Arial"/>
          <w:color w:val="000000"/>
          <w:sz w:val="22"/>
          <w:szCs w:val="22"/>
        </w:rPr>
      </w:pPr>
    </w:p>
    <w:p w14:paraId="72FDA97C" w14:textId="54730A7B" w:rsidR="0076643A" w:rsidRPr="00074972" w:rsidRDefault="0076643A" w:rsidP="0076643A">
      <w:pPr>
        <w:ind w:left="720"/>
        <w:rPr>
          <w:rFonts w:asciiTheme="minorHAnsi" w:hAnsiTheme="minorHAnsi"/>
          <w:color w:val="000000" w:themeColor="text1"/>
          <w:sz w:val="22"/>
          <w:szCs w:val="22"/>
        </w:rPr>
      </w:pPr>
      <w:r w:rsidRPr="00074972">
        <w:rPr>
          <w:rFonts w:asciiTheme="minorHAnsi" w:hAnsiTheme="minorHAnsi"/>
          <w:color w:val="000000" w:themeColor="text1"/>
          <w:sz w:val="22"/>
          <w:szCs w:val="22"/>
        </w:rPr>
        <w:t xml:space="preserve">Consent forms that are required by VHA policy outside of the requirements of 38 CFR 16.116 and 16.117 (and VHA </w:t>
      </w:r>
      <w:r w:rsidR="00795456">
        <w:rPr>
          <w:rFonts w:asciiTheme="minorHAnsi" w:hAnsiTheme="minorHAnsi"/>
          <w:color w:val="000000" w:themeColor="text1"/>
          <w:sz w:val="22"/>
          <w:szCs w:val="22"/>
        </w:rPr>
        <w:t>Directive</w:t>
      </w:r>
      <w:r w:rsidR="00795456" w:rsidRPr="00074972">
        <w:rPr>
          <w:rFonts w:asciiTheme="minorHAnsi" w:hAnsiTheme="minorHAnsi"/>
          <w:color w:val="000000" w:themeColor="text1"/>
          <w:sz w:val="22"/>
          <w:szCs w:val="22"/>
        </w:rPr>
        <w:t xml:space="preserve"> </w:t>
      </w:r>
      <w:r w:rsidRPr="00074972">
        <w:rPr>
          <w:rFonts w:asciiTheme="minorHAnsi" w:hAnsiTheme="minorHAnsi"/>
          <w:color w:val="000000" w:themeColor="text1"/>
          <w:sz w:val="22"/>
          <w:szCs w:val="22"/>
        </w:rPr>
        <w:t xml:space="preserve">1200.05) are NOT required to be audited by RCOs, unless required by local facility standard operating procedures.  Consents for </w:t>
      </w:r>
      <w:r w:rsidR="00A76324" w:rsidRPr="00074972">
        <w:rPr>
          <w:rFonts w:asciiTheme="minorHAnsi" w:hAnsiTheme="minorHAnsi"/>
          <w:color w:val="000000" w:themeColor="text1"/>
          <w:sz w:val="22"/>
          <w:szCs w:val="22"/>
        </w:rPr>
        <w:t xml:space="preserve">medical </w:t>
      </w:r>
      <w:r w:rsidRPr="00074972">
        <w:rPr>
          <w:rFonts w:asciiTheme="minorHAnsi" w:hAnsiTheme="minorHAnsi"/>
          <w:color w:val="000000" w:themeColor="text1"/>
          <w:sz w:val="22"/>
          <w:szCs w:val="22"/>
        </w:rPr>
        <w:t xml:space="preserve">procedures and consents for photography and </w:t>
      </w:r>
      <w:r w:rsidR="00AC3D2B" w:rsidRPr="00074972">
        <w:rPr>
          <w:rFonts w:asciiTheme="minorHAnsi" w:hAnsiTheme="minorHAnsi"/>
          <w:color w:val="000000" w:themeColor="text1"/>
          <w:sz w:val="22"/>
          <w:szCs w:val="22"/>
        </w:rPr>
        <w:t xml:space="preserve">voice </w:t>
      </w:r>
      <w:r w:rsidRPr="00074972">
        <w:rPr>
          <w:rFonts w:asciiTheme="minorHAnsi" w:hAnsiTheme="minorHAnsi"/>
          <w:color w:val="000000" w:themeColor="text1"/>
          <w:sz w:val="22"/>
          <w:szCs w:val="22"/>
        </w:rPr>
        <w:t>recording are examples among others that are not required by ORO guidance to be audited.</w:t>
      </w:r>
    </w:p>
    <w:p w14:paraId="72FDA97D" w14:textId="77777777" w:rsidR="0076643A" w:rsidRPr="00074972" w:rsidRDefault="0076643A" w:rsidP="0076643A">
      <w:pPr>
        <w:ind w:left="720"/>
        <w:rPr>
          <w:rFonts w:asciiTheme="minorHAnsi" w:hAnsiTheme="minorHAnsi" w:cs="Arial"/>
          <w:color w:val="000000"/>
          <w:sz w:val="22"/>
          <w:szCs w:val="22"/>
        </w:rPr>
      </w:pPr>
    </w:p>
    <w:p w14:paraId="72FDA97E" w14:textId="77777777" w:rsidR="0058511F" w:rsidRPr="00074972" w:rsidRDefault="0058511F" w:rsidP="00064336">
      <w:pPr>
        <w:rPr>
          <w:rFonts w:asciiTheme="minorHAnsi" w:hAnsiTheme="minorHAnsi" w:cs="Arial"/>
          <w:color w:val="000000"/>
          <w:sz w:val="22"/>
          <w:szCs w:val="22"/>
        </w:rPr>
      </w:pPr>
    </w:p>
    <w:p w14:paraId="72FDA97F" w14:textId="77777777" w:rsidR="0057584B" w:rsidRPr="00074972" w:rsidRDefault="0057584B" w:rsidP="00F44D90">
      <w:pPr>
        <w:numPr>
          <w:ilvl w:val="0"/>
          <w:numId w:val="1"/>
        </w:numPr>
        <w:ind w:left="360" w:right="108" w:hanging="360"/>
        <w:rPr>
          <w:rFonts w:asciiTheme="minorHAnsi" w:hAnsiTheme="minorHAnsi" w:cs="Arial"/>
          <w:b/>
          <w:bCs/>
          <w:color w:val="000000"/>
          <w:sz w:val="22"/>
          <w:szCs w:val="22"/>
          <w:u w:val="single"/>
        </w:rPr>
      </w:pPr>
      <w:r w:rsidRPr="00074972">
        <w:rPr>
          <w:rFonts w:asciiTheme="minorHAnsi" w:hAnsiTheme="minorHAnsi" w:cs="Arial"/>
          <w:b/>
          <w:bCs/>
          <w:color w:val="000000"/>
          <w:sz w:val="22"/>
          <w:szCs w:val="22"/>
          <w:u w:val="single"/>
        </w:rPr>
        <w:t>Informed consent audits</w:t>
      </w:r>
      <w:r w:rsidRPr="00074972">
        <w:rPr>
          <w:rFonts w:asciiTheme="minorHAnsi" w:hAnsiTheme="minorHAnsi" w:cs="Arial"/>
          <w:bCs/>
          <w:color w:val="000000"/>
          <w:sz w:val="22"/>
          <w:szCs w:val="22"/>
        </w:rPr>
        <w:t xml:space="preserve">. </w:t>
      </w:r>
      <w:r w:rsidRPr="00074972">
        <w:rPr>
          <w:rFonts w:asciiTheme="minorHAnsi" w:hAnsiTheme="minorHAnsi" w:cs="Arial"/>
          <w:b/>
          <w:bCs/>
          <w:color w:val="000000"/>
          <w:sz w:val="22"/>
          <w:szCs w:val="22"/>
        </w:rPr>
        <w:t xml:space="preserve"> </w:t>
      </w:r>
      <w:r w:rsidRPr="00074972">
        <w:rPr>
          <w:rFonts w:asciiTheme="minorHAnsi" w:hAnsiTheme="minorHAnsi" w:cs="Arial"/>
          <w:bCs/>
          <w:color w:val="000000"/>
          <w:sz w:val="22"/>
          <w:szCs w:val="22"/>
        </w:rPr>
        <w:t xml:space="preserve">Informed consent audits of all </w:t>
      </w:r>
      <w:r w:rsidRPr="00074972">
        <w:rPr>
          <w:rFonts w:asciiTheme="minorHAnsi" w:hAnsiTheme="minorHAnsi" w:cs="Arial"/>
          <w:b/>
          <w:bCs/>
          <w:color w:val="000000"/>
          <w:sz w:val="22"/>
          <w:szCs w:val="22"/>
        </w:rPr>
        <w:t xml:space="preserve">active human </w:t>
      </w:r>
      <w:r w:rsidRPr="00074972">
        <w:rPr>
          <w:rFonts w:asciiTheme="minorHAnsi" w:hAnsiTheme="minorHAnsi" w:cs="Arial"/>
          <w:bCs/>
          <w:color w:val="000000"/>
          <w:sz w:val="22"/>
          <w:szCs w:val="22"/>
        </w:rPr>
        <w:t xml:space="preserve">research studies must be performed </w:t>
      </w:r>
      <w:r w:rsidRPr="00074972">
        <w:rPr>
          <w:rFonts w:asciiTheme="minorHAnsi" w:hAnsiTheme="minorHAnsi" w:cs="Arial"/>
          <w:b/>
          <w:bCs/>
          <w:color w:val="000000"/>
          <w:sz w:val="22"/>
          <w:szCs w:val="22"/>
        </w:rPr>
        <w:t>each year</w:t>
      </w:r>
      <w:r w:rsidRPr="00074972">
        <w:rPr>
          <w:rFonts w:asciiTheme="minorHAnsi" w:hAnsiTheme="minorHAnsi" w:cs="Arial"/>
          <w:bCs/>
          <w:color w:val="000000"/>
          <w:sz w:val="22"/>
          <w:szCs w:val="22"/>
        </w:rPr>
        <w:t xml:space="preserve"> (i.e., annually</w:t>
      </w:r>
      <w:r w:rsidR="0076643A" w:rsidRPr="00074972">
        <w:rPr>
          <w:rFonts w:asciiTheme="minorHAnsi" w:hAnsiTheme="minorHAnsi" w:cs="Arial"/>
          <w:bCs/>
          <w:color w:val="000000"/>
          <w:sz w:val="22"/>
          <w:szCs w:val="22"/>
        </w:rPr>
        <w:t>, during the June 1- May 31 reporting period</w:t>
      </w:r>
      <w:r w:rsidRPr="00074972">
        <w:rPr>
          <w:rFonts w:asciiTheme="minorHAnsi" w:hAnsiTheme="minorHAnsi" w:cs="Arial"/>
          <w:bCs/>
          <w:color w:val="000000"/>
          <w:sz w:val="22"/>
          <w:szCs w:val="22"/>
        </w:rPr>
        <w:t>) and require</w:t>
      </w:r>
      <w:r w:rsidR="0076643A" w:rsidRPr="00074972">
        <w:rPr>
          <w:rFonts w:asciiTheme="minorHAnsi" w:hAnsiTheme="minorHAnsi" w:cs="Arial"/>
          <w:bCs/>
          <w:color w:val="000000"/>
          <w:sz w:val="22"/>
          <w:szCs w:val="22"/>
        </w:rPr>
        <w:t xml:space="preserve"> in every case a confirmation of</w:t>
      </w:r>
      <w:r w:rsidR="00A560A7" w:rsidRPr="00074972">
        <w:rPr>
          <w:rFonts w:asciiTheme="minorHAnsi" w:hAnsiTheme="minorHAnsi" w:cs="Arial"/>
          <w:bCs/>
          <w:color w:val="000000"/>
          <w:sz w:val="22"/>
          <w:szCs w:val="22"/>
        </w:rPr>
        <w:t xml:space="preserve"> the</w:t>
      </w:r>
      <w:r w:rsidR="0076643A" w:rsidRPr="00074972">
        <w:rPr>
          <w:rFonts w:asciiTheme="minorHAnsi" w:hAnsiTheme="minorHAnsi" w:cs="Arial"/>
          <w:bCs/>
          <w:color w:val="000000"/>
          <w:sz w:val="22"/>
          <w:szCs w:val="22"/>
        </w:rPr>
        <w:t xml:space="preserve"> administrative data </w:t>
      </w:r>
      <w:r w:rsidR="00A560A7" w:rsidRPr="00074972">
        <w:rPr>
          <w:rFonts w:asciiTheme="minorHAnsi" w:hAnsiTheme="minorHAnsi" w:cs="Arial"/>
          <w:bCs/>
          <w:color w:val="000000"/>
          <w:sz w:val="22"/>
          <w:szCs w:val="22"/>
        </w:rPr>
        <w:t xml:space="preserve">on the ORO informed consent audit tool, the </w:t>
      </w:r>
      <w:r w:rsidR="00E215FA" w:rsidRPr="00074972">
        <w:rPr>
          <w:rFonts w:asciiTheme="minorHAnsi" w:hAnsiTheme="minorHAnsi" w:cs="Arial"/>
          <w:bCs/>
          <w:color w:val="000000"/>
          <w:sz w:val="22"/>
          <w:szCs w:val="22"/>
        </w:rPr>
        <w:t>most recent continuing review</w:t>
      </w:r>
      <w:r w:rsidR="00A560A7" w:rsidRPr="00074972">
        <w:rPr>
          <w:rFonts w:asciiTheme="minorHAnsi" w:hAnsiTheme="minorHAnsi" w:cs="Arial"/>
          <w:bCs/>
          <w:color w:val="000000"/>
          <w:sz w:val="22"/>
          <w:szCs w:val="22"/>
        </w:rPr>
        <w:t xml:space="preserve"> by the IRB or RDC, </w:t>
      </w:r>
      <w:r w:rsidR="0076643A" w:rsidRPr="00074972">
        <w:rPr>
          <w:rFonts w:asciiTheme="minorHAnsi" w:hAnsiTheme="minorHAnsi" w:cs="Arial"/>
          <w:bCs/>
          <w:color w:val="000000"/>
          <w:sz w:val="22"/>
          <w:szCs w:val="22"/>
        </w:rPr>
        <w:t>as well as</w:t>
      </w:r>
      <w:r w:rsidRPr="00074972">
        <w:rPr>
          <w:rFonts w:asciiTheme="minorHAnsi" w:hAnsiTheme="minorHAnsi" w:cs="Arial"/>
          <w:bCs/>
          <w:color w:val="000000"/>
          <w:sz w:val="22"/>
          <w:szCs w:val="22"/>
        </w:rPr>
        <w:t xml:space="preserve"> a review of subjects’ signed VA informed consent documents</w:t>
      </w:r>
      <w:r w:rsidR="00B80F9C" w:rsidRPr="00074972">
        <w:rPr>
          <w:rFonts w:asciiTheme="minorHAnsi" w:hAnsiTheme="minorHAnsi" w:cs="Arial"/>
          <w:bCs/>
          <w:color w:val="000000"/>
          <w:sz w:val="22"/>
          <w:szCs w:val="22"/>
        </w:rPr>
        <w:t>, where applicable, and HIPAA authorization documents, where applicable</w:t>
      </w:r>
      <w:r w:rsidRPr="00074972">
        <w:rPr>
          <w:rFonts w:asciiTheme="minorHAnsi" w:hAnsiTheme="minorHAnsi" w:cs="Arial"/>
          <w:bCs/>
          <w:color w:val="000000"/>
          <w:sz w:val="22"/>
          <w:szCs w:val="22"/>
        </w:rPr>
        <w:t xml:space="preserve">.  </w:t>
      </w:r>
    </w:p>
    <w:p w14:paraId="72FDA980" w14:textId="77777777" w:rsidR="00EC49C5" w:rsidRPr="00074972" w:rsidRDefault="00EC49C5" w:rsidP="00064336">
      <w:pPr>
        <w:ind w:firstLine="360"/>
        <w:rPr>
          <w:rFonts w:asciiTheme="minorHAnsi" w:hAnsiTheme="minorHAnsi" w:cs="Arial"/>
          <w:bCs/>
          <w:color w:val="000000"/>
          <w:sz w:val="22"/>
          <w:szCs w:val="22"/>
        </w:rPr>
      </w:pPr>
    </w:p>
    <w:p w14:paraId="72FDA981" w14:textId="77777777" w:rsidR="00EC49C5" w:rsidRPr="00074972" w:rsidRDefault="00EC49C5" w:rsidP="00F44D90">
      <w:pPr>
        <w:numPr>
          <w:ilvl w:val="1"/>
          <w:numId w:val="1"/>
        </w:numPr>
        <w:tabs>
          <w:tab w:val="num" w:pos="720"/>
        </w:tabs>
        <w:ind w:left="720"/>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Studies to be audited</w:t>
      </w:r>
      <w:r w:rsidRPr="00074972">
        <w:rPr>
          <w:rFonts w:asciiTheme="minorHAnsi" w:hAnsiTheme="minorHAnsi" w:cs="Arial"/>
          <w:bCs/>
          <w:color w:val="000000"/>
          <w:sz w:val="22"/>
          <w:szCs w:val="22"/>
        </w:rPr>
        <w:t>.  All human research studies</w:t>
      </w:r>
      <w:r w:rsidRPr="00074972">
        <w:rPr>
          <w:rFonts w:asciiTheme="minorHAnsi" w:hAnsiTheme="minorHAnsi" w:cs="Arial"/>
          <w:color w:val="000000"/>
          <w:sz w:val="22"/>
          <w:szCs w:val="22"/>
        </w:rPr>
        <w:t xml:space="preserve"> </w:t>
      </w:r>
      <w:r w:rsidRPr="00074972">
        <w:rPr>
          <w:rFonts w:asciiTheme="minorHAnsi" w:hAnsiTheme="minorHAnsi" w:cs="Arial"/>
          <w:b/>
          <w:bCs/>
          <w:color w:val="000000"/>
          <w:sz w:val="22"/>
          <w:szCs w:val="22"/>
        </w:rPr>
        <w:t xml:space="preserve">active </w:t>
      </w:r>
      <w:r w:rsidRPr="00074972">
        <w:rPr>
          <w:rFonts w:asciiTheme="minorHAnsi" w:hAnsiTheme="minorHAnsi" w:cs="Arial"/>
          <w:b/>
          <w:color w:val="000000"/>
          <w:sz w:val="22"/>
          <w:szCs w:val="22"/>
        </w:rPr>
        <w:t>at any time</w:t>
      </w:r>
      <w:r w:rsidRPr="00074972">
        <w:rPr>
          <w:rFonts w:asciiTheme="minorHAnsi" w:hAnsiTheme="minorHAnsi" w:cs="Arial"/>
          <w:color w:val="000000"/>
          <w:sz w:val="22"/>
          <w:szCs w:val="22"/>
        </w:rPr>
        <w:t xml:space="preserve"> during the reporting period must receive an inform</w:t>
      </w:r>
      <w:r w:rsidR="00FF7A9A" w:rsidRPr="00074972">
        <w:rPr>
          <w:rFonts w:asciiTheme="minorHAnsi" w:hAnsiTheme="minorHAnsi" w:cs="Arial"/>
          <w:color w:val="000000"/>
          <w:sz w:val="22"/>
          <w:szCs w:val="22"/>
        </w:rPr>
        <w:t xml:space="preserve">ed consent audit, </w:t>
      </w:r>
      <w:proofErr w:type="gramStart"/>
      <w:r w:rsidR="00FF7A9A" w:rsidRPr="00074972">
        <w:rPr>
          <w:rFonts w:asciiTheme="minorHAnsi" w:hAnsiTheme="minorHAnsi" w:cs="Arial"/>
          <w:color w:val="000000"/>
          <w:sz w:val="22"/>
          <w:szCs w:val="22"/>
        </w:rPr>
        <w:t>whether or no</w:t>
      </w:r>
      <w:r w:rsidR="004F18F3" w:rsidRPr="00074972">
        <w:rPr>
          <w:rFonts w:asciiTheme="minorHAnsi" w:hAnsiTheme="minorHAnsi" w:cs="Arial"/>
          <w:color w:val="000000"/>
          <w:sz w:val="22"/>
          <w:szCs w:val="22"/>
        </w:rPr>
        <w:t>t</w:t>
      </w:r>
      <w:proofErr w:type="gramEnd"/>
      <w:r w:rsidRPr="00074972">
        <w:rPr>
          <w:rFonts w:asciiTheme="minorHAnsi" w:hAnsiTheme="minorHAnsi" w:cs="Arial"/>
          <w:color w:val="000000"/>
          <w:sz w:val="22"/>
          <w:szCs w:val="22"/>
        </w:rPr>
        <w:t xml:space="preserve"> any </w:t>
      </w:r>
      <w:r w:rsidR="0092172A" w:rsidRPr="00074972">
        <w:rPr>
          <w:rFonts w:asciiTheme="minorHAnsi" w:hAnsiTheme="minorHAnsi" w:cs="Arial"/>
          <w:color w:val="000000"/>
          <w:sz w:val="22"/>
          <w:szCs w:val="22"/>
        </w:rPr>
        <w:t xml:space="preserve">ICDs </w:t>
      </w:r>
      <w:r w:rsidRPr="00074972">
        <w:rPr>
          <w:rFonts w:asciiTheme="minorHAnsi" w:hAnsiTheme="minorHAnsi" w:cs="Arial"/>
          <w:color w:val="000000"/>
          <w:sz w:val="22"/>
          <w:szCs w:val="22"/>
        </w:rPr>
        <w:t xml:space="preserve">were </w:t>
      </w:r>
      <w:r w:rsidR="00A560A7" w:rsidRPr="00074972">
        <w:rPr>
          <w:rFonts w:asciiTheme="minorHAnsi" w:hAnsiTheme="minorHAnsi" w:cs="Arial"/>
          <w:color w:val="000000"/>
          <w:sz w:val="22"/>
          <w:szCs w:val="22"/>
        </w:rPr>
        <w:t>required or</w:t>
      </w:r>
      <w:r w:rsidRPr="00074972">
        <w:rPr>
          <w:rFonts w:asciiTheme="minorHAnsi" w:hAnsiTheme="minorHAnsi" w:cs="Arial"/>
          <w:color w:val="000000"/>
          <w:sz w:val="22"/>
          <w:szCs w:val="22"/>
        </w:rPr>
        <w:t xml:space="preserve"> signed during the reporting period.</w:t>
      </w:r>
    </w:p>
    <w:p w14:paraId="72FDA982" w14:textId="77777777" w:rsidR="00EC49C5" w:rsidRPr="00074972" w:rsidRDefault="00EC49C5" w:rsidP="00EC49C5">
      <w:pPr>
        <w:ind w:left="360" w:firstLine="360"/>
        <w:rPr>
          <w:rFonts w:asciiTheme="minorHAnsi" w:hAnsiTheme="minorHAnsi" w:cs="Arial"/>
          <w:bCs/>
          <w:color w:val="000000"/>
          <w:sz w:val="22"/>
          <w:szCs w:val="22"/>
        </w:rPr>
      </w:pPr>
    </w:p>
    <w:p w14:paraId="72FDA983" w14:textId="77777777" w:rsidR="0057584B" w:rsidRPr="00074972" w:rsidRDefault="0057584B" w:rsidP="00F44D90">
      <w:pPr>
        <w:pStyle w:val="ListParagraph"/>
        <w:numPr>
          <w:ilvl w:val="1"/>
          <w:numId w:val="1"/>
        </w:numPr>
        <w:tabs>
          <w:tab w:val="clear" w:pos="1350"/>
          <w:tab w:val="num" w:pos="720"/>
        </w:tabs>
        <w:ind w:left="720"/>
        <w:rPr>
          <w:rFonts w:asciiTheme="minorHAnsi" w:hAnsiTheme="minorHAnsi" w:cs="Arial"/>
          <w:color w:val="000000"/>
          <w:sz w:val="22"/>
          <w:szCs w:val="22"/>
        </w:rPr>
      </w:pPr>
      <w:r w:rsidRPr="00074972">
        <w:rPr>
          <w:rFonts w:asciiTheme="minorHAnsi" w:hAnsiTheme="minorHAnsi" w:cs="Arial"/>
          <w:b/>
          <w:color w:val="000000"/>
          <w:sz w:val="22"/>
          <w:szCs w:val="22"/>
          <w:u w:val="single"/>
        </w:rPr>
        <w:t>IRB-exempt studies</w:t>
      </w:r>
      <w:r w:rsidRPr="00074972">
        <w:rPr>
          <w:rFonts w:asciiTheme="minorHAnsi" w:hAnsiTheme="minorHAnsi" w:cs="Arial"/>
          <w:color w:val="000000"/>
          <w:sz w:val="22"/>
          <w:szCs w:val="22"/>
        </w:rPr>
        <w:t>.</w:t>
      </w:r>
      <w:r w:rsidRPr="00074972">
        <w:rPr>
          <w:rFonts w:asciiTheme="minorHAnsi" w:hAnsiTheme="minorHAnsi" w:cs="Arial"/>
          <w:b/>
          <w:color w:val="000000"/>
          <w:sz w:val="22"/>
          <w:szCs w:val="22"/>
        </w:rPr>
        <w:t xml:space="preserve"> </w:t>
      </w:r>
      <w:r w:rsidRPr="00074972">
        <w:rPr>
          <w:rFonts w:asciiTheme="minorHAnsi" w:hAnsiTheme="minorHAnsi" w:cs="Arial"/>
          <w:color w:val="000000"/>
          <w:sz w:val="22"/>
          <w:szCs w:val="22"/>
        </w:rPr>
        <w:t xml:space="preserve"> </w:t>
      </w:r>
      <w:r w:rsidRPr="00074972">
        <w:rPr>
          <w:rFonts w:asciiTheme="minorHAnsi" w:hAnsiTheme="minorHAnsi" w:cs="Arial"/>
          <w:sz w:val="22"/>
          <w:szCs w:val="22"/>
        </w:rPr>
        <w:t xml:space="preserve">The annual informed consent audit requirement includes human studies determined to be exempt from IRB review.  </w:t>
      </w:r>
      <w:r w:rsidRPr="00074972">
        <w:rPr>
          <w:rFonts w:asciiTheme="minorHAnsi" w:hAnsiTheme="minorHAnsi" w:cs="Arial"/>
          <w:color w:val="000000"/>
          <w:sz w:val="22"/>
          <w:szCs w:val="22"/>
        </w:rPr>
        <w:t xml:space="preserve">The audit requirement </w:t>
      </w:r>
      <w:r w:rsidR="00EC49C5" w:rsidRPr="00074972">
        <w:rPr>
          <w:rFonts w:asciiTheme="minorHAnsi" w:hAnsiTheme="minorHAnsi" w:cs="Arial"/>
          <w:color w:val="000000"/>
          <w:sz w:val="22"/>
          <w:szCs w:val="22"/>
        </w:rPr>
        <w:t>for exempt human research is fulfilled by completing or re-confirming the administrative data section of the</w:t>
      </w:r>
      <w:r w:rsidRPr="00074972">
        <w:rPr>
          <w:rFonts w:asciiTheme="minorHAnsi" w:hAnsiTheme="minorHAnsi" w:cs="Arial"/>
          <w:color w:val="000000"/>
          <w:sz w:val="22"/>
          <w:szCs w:val="22"/>
        </w:rPr>
        <w:t xml:space="preserve"> ORO informed consent audit t</w:t>
      </w:r>
      <w:r w:rsidR="001D7ED5" w:rsidRPr="00074972">
        <w:rPr>
          <w:rFonts w:asciiTheme="minorHAnsi" w:hAnsiTheme="minorHAnsi" w:cs="Arial"/>
          <w:color w:val="000000"/>
          <w:sz w:val="22"/>
          <w:szCs w:val="22"/>
        </w:rPr>
        <w:t>ool</w:t>
      </w:r>
      <w:r w:rsidR="00EC49C5" w:rsidRPr="00074972">
        <w:rPr>
          <w:rFonts w:asciiTheme="minorHAnsi" w:hAnsiTheme="minorHAnsi" w:cs="Arial"/>
          <w:color w:val="000000"/>
          <w:sz w:val="22"/>
          <w:szCs w:val="22"/>
        </w:rPr>
        <w:t xml:space="preserve"> (or locally-modified equivalent). The box for “Exempt” should be checked, and the auditor should confirm that the R&amp;DC has performed </w:t>
      </w:r>
      <w:r w:rsidR="00AC3D2B" w:rsidRPr="00074972">
        <w:rPr>
          <w:rFonts w:asciiTheme="minorHAnsi" w:hAnsiTheme="minorHAnsi" w:cs="Arial"/>
          <w:color w:val="000000"/>
          <w:sz w:val="22"/>
          <w:szCs w:val="22"/>
        </w:rPr>
        <w:t xml:space="preserve">initial and/or </w:t>
      </w:r>
      <w:r w:rsidR="00EC49C5" w:rsidRPr="00074972">
        <w:rPr>
          <w:rFonts w:asciiTheme="minorHAnsi" w:hAnsiTheme="minorHAnsi" w:cs="Arial"/>
          <w:color w:val="000000"/>
          <w:sz w:val="22"/>
          <w:szCs w:val="22"/>
        </w:rPr>
        <w:t>continuing review</w:t>
      </w:r>
      <w:r w:rsidR="00AC3D2B" w:rsidRPr="00074972">
        <w:rPr>
          <w:rFonts w:asciiTheme="minorHAnsi" w:hAnsiTheme="minorHAnsi" w:cs="Arial"/>
          <w:color w:val="000000"/>
          <w:sz w:val="22"/>
          <w:szCs w:val="22"/>
        </w:rPr>
        <w:t>s</w:t>
      </w:r>
      <w:r w:rsidR="00EC49C5" w:rsidRPr="00074972">
        <w:rPr>
          <w:rFonts w:asciiTheme="minorHAnsi" w:hAnsiTheme="minorHAnsi" w:cs="Arial"/>
          <w:color w:val="000000"/>
          <w:sz w:val="22"/>
          <w:szCs w:val="22"/>
        </w:rPr>
        <w:t xml:space="preserve"> as required by VA policy </w:t>
      </w:r>
      <w:r w:rsidRPr="00074972">
        <w:rPr>
          <w:rFonts w:asciiTheme="minorHAnsi" w:hAnsiTheme="minorHAnsi" w:cs="Arial"/>
          <w:color w:val="000000"/>
          <w:sz w:val="22"/>
          <w:szCs w:val="22"/>
        </w:rPr>
        <w:t xml:space="preserve">for any active </w:t>
      </w:r>
      <w:r w:rsidR="0049283F" w:rsidRPr="00074972">
        <w:rPr>
          <w:rFonts w:asciiTheme="minorHAnsi" w:hAnsiTheme="minorHAnsi" w:cs="Arial"/>
          <w:color w:val="000000"/>
          <w:sz w:val="22"/>
          <w:szCs w:val="22"/>
        </w:rPr>
        <w:t>study that is not followed by any other research oversight committee.</w:t>
      </w:r>
    </w:p>
    <w:p w14:paraId="72FDA984" w14:textId="77777777" w:rsidR="009B3D77" w:rsidRPr="00074972" w:rsidRDefault="009B3D77" w:rsidP="009B3D77">
      <w:pPr>
        <w:pStyle w:val="ListParagraph"/>
        <w:tabs>
          <w:tab w:val="num" w:pos="720"/>
        </w:tabs>
        <w:ind w:hanging="360"/>
        <w:rPr>
          <w:rFonts w:asciiTheme="minorHAnsi" w:hAnsiTheme="minorHAnsi" w:cs="Arial"/>
          <w:bCs/>
          <w:color w:val="000000"/>
          <w:sz w:val="22"/>
          <w:szCs w:val="22"/>
        </w:rPr>
      </w:pPr>
    </w:p>
    <w:p w14:paraId="72FDA985" w14:textId="77777777" w:rsidR="009B3D77" w:rsidRPr="00074972" w:rsidRDefault="009B3D77" w:rsidP="00F44D90">
      <w:pPr>
        <w:pStyle w:val="ListParagraph"/>
        <w:numPr>
          <w:ilvl w:val="1"/>
          <w:numId w:val="1"/>
        </w:numPr>
        <w:tabs>
          <w:tab w:val="clear" w:pos="1350"/>
          <w:tab w:val="num" w:pos="720"/>
        </w:tabs>
        <w:ind w:left="720"/>
        <w:rPr>
          <w:rFonts w:asciiTheme="minorHAnsi" w:hAnsiTheme="minorHAnsi" w:cs="Arial"/>
          <w:b/>
          <w:bCs/>
          <w:color w:val="000000"/>
          <w:sz w:val="22"/>
          <w:szCs w:val="22"/>
          <w:u w:val="single"/>
        </w:rPr>
      </w:pPr>
      <w:r w:rsidRPr="00074972">
        <w:rPr>
          <w:rFonts w:asciiTheme="minorHAnsi" w:hAnsiTheme="minorHAnsi" w:cs="Arial"/>
          <w:b/>
          <w:bCs/>
          <w:color w:val="000000"/>
          <w:sz w:val="22"/>
          <w:szCs w:val="22"/>
          <w:u w:val="single"/>
        </w:rPr>
        <w:t xml:space="preserve">Studies overseen by the IRB with no </w:t>
      </w:r>
      <w:r w:rsidR="0092172A" w:rsidRPr="00074972">
        <w:rPr>
          <w:rFonts w:asciiTheme="minorHAnsi" w:hAnsiTheme="minorHAnsi" w:cs="Arial"/>
          <w:b/>
          <w:bCs/>
          <w:color w:val="000000"/>
          <w:sz w:val="22"/>
          <w:szCs w:val="22"/>
          <w:u w:val="single"/>
        </w:rPr>
        <w:t>ICDs signed during this period.</w:t>
      </w:r>
    </w:p>
    <w:p w14:paraId="72FDA986" w14:textId="77777777" w:rsidR="00A560A7" w:rsidRPr="00074972" w:rsidRDefault="009B3D77" w:rsidP="009B3D77">
      <w:pPr>
        <w:ind w:left="720"/>
        <w:rPr>
          <w:rFonts w:asciiTheme="minorHAnsi" w:hAnsiTheme="minorHAnsi" w:cs="Arial"/>
          <w:bCs/>
          <w:color w:val="000000"/>
          <w:sz w:val="22"/>
          <w:szCs w:val="22"/>
        </w:rPr>
      </w:pPr>
      <w:r w:rsidRPr="00074972">
        <w:rPr>
          <w:rFonts w:asciiTheme="minorHAnsi" w:hAnsiTheme="minorHAnsi" w:cs="Arial"/>
          <w:bCs/>
          <w:color w:val="000000"/>
          <w:sz w:val="22"/>
          <w:szCs w:val="22"/>
        </w:rPr>
        <w:t xml:space="preserve">If an active human study has no </w:t>
      </w:r>
      <w:r w:rsidR="0092172A" w:rsidRPr="00074972">
        <w:rPr>
          <w:rFonts w:asciiTheme="minorHAnsi" w:hAnsiTheme="minorHAnsi" w:cs="Arial"/>
          <w:bCs/>
          <w:color w:val="000000"/>
          <w:sz w:val="22"/>
          <w:szCs w:val="22"/>
        </w:rPr>
        <w:t>ICDs</w:t>
      </w:r>
      <w:r w:rsidRPr="00074972">
        <w:rPr>
          <w:rFonts w:asciiTheme="minorHAnsi" w:hAnsiTheme="minorHAnsi" w:cs="Arial"/>
          <w:bCs/>
          <w:color w:val="000000"/>
          <w:sz w:val="22"/>
          <w:szCs w:val="22"/>
        </w:rPr>
        <w:t xml:space="preserve"> signed during the period being audited, the audit requirement is fulfilled by completing or re-confirming the administrative data section of the ORO informed consent audit tool (or locally-modified equivalent).  The reason there are no </w:t>
      </w:r>
      <w:r w:rsidR="0092172A" w:rsidRPr="00074972">
        <w:rPr>
          <w:rFonts w:asciiTheme="minorHAnsi" w:hAnsiTheme="minorHAnsi" w:cs="Arial"/>
          <w:bCs/>
          <w:color w:val="000000"/>
          <w:sz w:val="22"/>
          <w:szCs w:val="22"/>
        </w:rPr>
        <w:t>ICDs</w:t>
      </w:r>
      <w:r w:rsidRPr="00074972">
        <w:rPr>
          <w:rFonts w:asciiTheme="minorHAnsi" w:hAnsiTheme="minorHAnsi" w:cs="Arial"/>
          <w:bCs/>
          <w:color w:val="000000"/>
          <w:sz w:val="22"/>
          <w:szCs w:val="22"/>
        </w:rPr>
        <w:t xml:space="preserve"> to audit should be noted.  This may be because informed consent was waived by the IRB, or the documentation of informed consent was waived by the IRB, or because </w:t>
      </w:r>
      <w:r w:rsidR="0092172A" w:rsidRPr="00074972">
        <w:rPr>
          <w:rFonts w:asciiTheme="minorHAnsi" w:hAnsiTheme="minorHAnsi" w:cs="Arial"/>
          <w:bCs/>
          <w:color w:val="000000"/>
          <w:sz w:val="22"/>
          <w:szCs w:val="22"/>
        </w:rPr>
        <w:t xml:space="preserve">ICDs </w:t>
      </w:r>
      <w:r w:rsidR="00A560A7" w:rsidRPr="00074972">
        <w:rPr>
          <w:rFonts w:asciiTheme="minorHAnsi" w:hAnsiTheme="minorHAnsi" w:cs="Arial"/>
          <w:bCs/>
          <w:color w:val="000000"/>
          <w:sz w:val="22"/>
          <w:szCs w:val="22"/>
        </w:rPr>
        <w:t xml:space="preserve">were approved but </w:t>
      </w:r>
    </w:p>
    <w:p w14:paraId="72FDA987" w14:textId="5817D459" w:rsidR="009B3D77" w:rsidRPr="00074972" w:rsidRDefault="009B3D77" w:rsidP="009B3D77">
      <w:pPr>
        <w:ind w:left="720"/>
        <w:rPr>
          <w:rFonts w:asciiTheme="minorHAnsi" w:hAnsiTheme="minorHAnsi" w:cs="Arial"/>
          <w:bCs/>
          <w:color w:val="000000"/>
          <w:sz w:val="22"/>
          <w:szCs w:val="22"/>
        </w:rPr>
      </w:pPr>
      <w:r w:rsidRPr="00074972">
        <w:rPr>
          <w:rFonts w:asciiTheme="minorHAnsi" w:hAnsiTheme="minorHAnsi" w:cs="Arial"/>
          <w:bCs/>
          <w:color w:val="000000"/>
          <w:sz w:val="22"/>
          <w:szCs w:val="22"/>
        </w:rPr>
        <w:t xml:space="preserve">no subjects were </w:t>
      </w:r>
      <w:r w:rsidR="00CA4D84" w:rsidRPr="00074972">
        <w:rPr>
          <w:rFonts w:asciiTheme="minorHAnsi" w:hAnsiTheme="minorHAnsi" w:cs="Arial"/>
          <w:bCs/>
          <w:color w:val="000000"/>
          <w:sz w:val="22"/>
          <w:szCs w:val="22"/>
        </w:rPr>
        <w:t xml:space="preserve">accrued </w:t>
      </w:r>
      <w:r w:rsidR="006A3C06">
        <w:rPr>
          <w:rFonts w:asciiTheme="minorHAnsi" w:hAnsiTheme="minorHAnsi" w:cs="Arial"/>
          <w:bCs/>
          <w:color w:val="000000"/>
          <w:sz w:val="22"/>
          <w:szCs w:val="22"/>
        </w:rPr>
        <w:t>(including screen fails)</w:t>
      </w:r>
      <w:r w:rsidR="006A3C06" w:rsidRPr="00074972">
        <w:rPr>
          <w:rFonts w:asciiTheme="minorHAnsi" w:hAnsiTheme="minorHAnsi" w:cs="Arial"/>
          <w:bCs/>
          <w:color w:val="000000"/>
          <w:sz w:val="22"/>
          <w:szCs w:val="22"/>
        </w:rPr>
        <w:t xml:space="preserve"> </w:t>
      </w:r>
      <w:r w:rsidR="00CA4D84" w:rsidRPr="00074972">
        <w:rPr>
          <w:rFonts w:asciiTheme="minorHAnsi" w:hAnsiTheme="minorHAnsi" w:cs="Arial"/>
          <w:bCs/>
          <w:color w:val="000000"/>
          <w:sz w:val="22"/>
          <w:szCs w:val="22"/>
        </w:rPr>
        <w:t>or re-</w:t>
      </w:r>
      <w:r w:rsidRPr="00074972">
        <w:rPr>
          <w:rFonts w:asciiTheme="minorHAnsi" w:hAnsiTheme="minorHAnsi" w:cs="Arial"/>
          <w:bCs/>
          <w:color w:val="000000"/>
          <w:sz w:val="22"/>
          <w:szCs w:val="22"/>
        </w:rPr>
        <w:t xml:space="preserve">consented during the period being audited.  The auditor should also note whether continuing review </w:t>
      </w:r>
      <w:r w:rsidR="0092172A" w:rsidRPr="00074972">
        <w:rPr>
          <w:rFonts w:asciiTheme="minorHAnsi" w:hAnsiTheme="minorHAnsi" w:cs="Arial"/>
          <w:bCs/>
          <w:color w:val="000000"/>
          <w:sz w:val="22"/>
          <w:szCs w:val="22"/>
        </w:rPr>
        <w:t xml:space="preserve">of the study </w:t>
      </w:r>
      <w:r w:rsidRPr="00074972">
        <w:rPr>
          <w:rFonts w:asciiTheme="minorHAnsi" w:hAnsiTheme="minorHAnsi" w:cs="Arial"/>
          <w:bCs/>
          <w:color w:val="000000"/>
          <w:sz w:val="22"/>
          <w:szCs w:val="22"/>
        </w:rPr>
        <w:t xml:space="preserve">occurred as required by VA policy. </w:t>
      </w:r>
    </w:p>
    <w:p w14:paraId="72FDA988" w14:textId="77777777" w:rsidR="0057584B" w:rsidRPr="00074972" w:rsidRDefault="0057584B" w:rsidP="00D03C9B">
      <w:pPr>
        <w:rPr>
          <w:rFonts w:asciiTheme="minorHAnsi" w:hAnsiTheme="minorHAnsi" w:cs="Arial"/>
          <w:bCs/>
          <w:color w:val="000000"/>
          <w:sz w:val="22"/>
          <w:szCs w:val="22"/>
        </w:rPr>
      </w:pPr>
    </w:p>
    <w:p w14:paraId="72FDA989" w14:textId="77777777" w:rsidR="0057584B" w:rsidRPr="00074972" w:rsidRDefault="0092172A" w:rsidP="00F44D90">
      <w:pPr>
        <w:numPr>
          <w:ilvl w:val="1"/>
          <w:numId w:val="1"/>
        </w:numPr>
        <w:tabs>
          <w:tab w:val="num" w:pos="720"/>
        </w:tabs>
        <w:ind w:left="720"/>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ICDs</w:t>
      </w:r>
      <w:r w:rsidR="0057584B" w:rsidRPr="00074972">
        <w:rPr>
          <w:rFonts w:asciiTheme="minorHAnsi" w:hAnsiTheme="minorHAnsi" w:cs="Arial"/>
          <w:b/>
          <w:bCs/>
          <w:color w:val="000000"/>
          <w:sz w:val="22"/>
          <w:szCs w:val="22"/>
          <w:u w:val="single"/>
        </w:rPr>
        <w:t xml:space="preserve"> to be audited</w:t>
      </w:r>
      <w:r w:rsidR="009855CC" w:rsidRPr="00074972">
        <w:rPr>
          <w:rFonts w:asciiTheme="minorHAnsi" w:hAnsiTheme="minorHAnsi" w:cs="Arial"/>
          <w:bCs/>
          <w:color w:val="000000"/>
          <w:sz w:val="22"/>
          <w:szCs w:val="22"/>
        </w:rPr>
        <w:t xml:space="preserve">.  </w:t>
      </w:r>
    </w:p>
    <w:p w14:paraId="72FDA98A" w14:textId="77777777" w:rsidR="0057584B" w:rsidRPr="00074972" w:rsidRDefault="0057584B" w:rsidP="00D03C9B">
      <w:pPr>
        <w:rPr>
          <w:rFonts w:asciiTheme="minorHAnsi" w:hAnsiTheme="minorHAnsi" w:cs="Arial"/>
          <w:bCs/>
          <w:color w:val="000000"/>
          <w:sz w:val="22"/>
          <w:szCs w:val="22"/>
        </w:rPr>
      </w:pPr>
    </w:p>
    <w:p w14:paraId="72FDA98B" w14:textId="4D250560" w:rsidR="00EB2260" w:rsidRPr="00074972" w:rsidRDefault="004C09C2" w:rsidP="00F44D90">
      <w:pPr>
        <w:numPr>
          <w:ilvl w:val="2"/>
          <w:numId w:val="1"/>
        </w:numPr>
        <w:rPr>
          <w:rFonts w:asciiTheme="minorHAnsi" w:hAnsiTheme="minorHAnsi" w:cs="Arial"/>
          <w:bCs/>
          <w:color w:val="000000"/>
          <w:sz w:val="22"/>
          <w:szCs w:val="22"/>
        </w:rPr>
      </w:pPr>
      <w:r w:rsidRPr="00074972">
        <w:rPr>
          <w:rFonts w:asciiTheme="minorHAnsi" w:hAnsiTheme="minorHAnsi" w:cs="Arial"/>
          <w:bCs/>
          <w:color w:val="000000"/>
          <w:sz w:val="22"/>
          <w:szCs w:val="22"/>
        </w:rPr>
        <w:t>Initial audits of s</w:t>
      </w:r>
      <w:r w:rsidR="00EB2260" w:rsidRPr="00074972">
        <w:rPr>
          <w:rFonts w:asciiTheme="minorHAnsi" w:hAnsiTheme="minorHAnsi" w:cs="Arial"/>
          <w:bCs/>
          <w:color w:val="000000"/>
          <w:sz w:val="22"/>
          <w:szCs w:val="22"/>
        </w:rPr>
        <w:t xml:space="preserve">tudies must include all </w:t>
      </w:r>
      <w:r w:rsidR="0092172A" w:rsidRPr="00074972">
        <w:rPr>
          <w:rFonts w:asciiTheme="minorHAnsi" w:hAnsiTheme="minorHAnsi" w:cs="Arial"/>
          <w:bCs/>
          <w:color w:val="000000"/>
          <w:sz w:val="22"/>
          <w:szCs w:val="22"/>
        </w:rPr>
        <w:t>ICDs</w:t>
      </w:r>
      <w:r w:rsidR="00EB2260" w:rsidRPr="00074972">
        <w:rPr>
          <w:rFonts w:asciiTheme="minorHAnsi" w:hAnsiTheme="minorHAnsi" w:cs="Arial"/>
          <w:bCs/>
          <w:color w:val="000000"/>
          <w:sz w:val="22"/>
          <w:szCs w:val="22"/>
        </w:rPr>
        <w:t xml:space="preserve"> and HIPAA authorizations </w:t>
      </w:r>
      <w:r w:rsidR="009C34D3" w:rsidRPr="00074972">
        <w:rPr>
          <w:rFonts w:asciiTheme="minorHAnsi" w:hAnsiTheme="minorHAnsi" w:cs="Arial"/>
          <w:bCs/>
          <w:color w:val="000000"/>
          <w:sz w:val="22"/>
          <w:szCs w:val="22"/>
        </w:rPr>
        <w:t xml:space="preserve">(as required) </w:t>
      </w:r>
      <w:r w:rsidR="00EB2260" w:rsidRPr="00074972">
        <w:rPr>
          <w:rFonts w:asciiTheme="minorHAnsi" w:hAnsiTheme="minorHAnsi" w:cs="Arial"/>
          <w:bCs/>
          <w:color w:val="000000"/>
          <w:sz w:val="22"/>
          <w:szCs w:val="22"/>
        </w:rPr>
        <w:t xml:space="preserve">obtained since study initiation.  </w:t>
      </w:r>
      <w:r w:rsidR="00094629" w:rsidRPr="00074972">
        <w:rPr>
          <w:rFonts w:asciiTheme="minorHAnsi" w:hAnsiTheme="minorHAnsi" w:cs="Arial"/>
          <w:bCs/>
          <w:color w:val="000000"/>
          <w:sz w:val="22"/>
          <w:szCs w:val="22"/>
        </w:rPr>
        <w:t xml:space="preserve">Studies initiated during this period must have an </w:t>
      </w:r>
      <w:r w:rsidR="0092172A" w:rsidRPr="00074972">
        <w:rPr>
          <w:rFonts w:asciiTheme="minorHAnsi" w:hAnsiTheme="minorHAnsi" w:cs="Arial"/>
          <w:bCs/>
          <w:color w:val="000000"/>
          <w:sz w:val="22"/>
          <w:szCs w:val="22"/>
        </w:rPr>
        <w:t>informed consent audit</w:t>
      </w:r>
      <w:r w:rsidR="00094629" w:rsidRPr="00074972">
        <w:rPr>
          <w:rFonts w:asciiTheme="minorHAnsi" w:hAnsiTheme="minorHAnsi" w:cs="Arial"/>
          <w:bCs/>
          <w:color w:val="000000"/>
          <w:sz w:val="22"/>
          <w:szCs w:val="22"/>
        </w:rPr>
        <w:t xml:space="preserve"> during this period even if </w:t>
      </w:r>
      <w:r w:rsidR="004B4FF1">
        <w:rPr>
          <w:rFonts w:asciiTheme="minorHAnsi" w:hAnsiTheme="minorHAnsi" w:cs="Arial"/>
          <w:bCs/>
          <w:color w:val="000000"/>
          <w:sz w:val="22"/>
          <w:szCs w:val="22"/>
        </w:rPr>
        <w:t>consent ha</w:t>
      </w:r>
      <w:r w:rsidR="00F63016">
        <w:rPr>
          <w:rFonts w:asciiTheme="minorHAnsi" w:hAnsiTheme="minorHAnsi" w:cs="Arial"/>
          <w:bCs/>
          <w:color w:val="000000"/>
          <w:sz w:val="22"/>
          <w:szCs w:val="22"/>
        </w:rPr>
        <w:t>s</w:t>
      </w:r>
      <w:r w:rsidR="004B4FF1">
        <w:rPr>
          <w:rFonts w:asciiTheme="minorHAnsi" w:hAnsiTheme="minorHAnsi" w:cs="Arial"/>
          <w:bCs/>
          <w:color w:val="000000"/>
          <w:sz w:val="22"/>
          <w:szCs w:val="22"/>
        </w:rPr>
        <w:t xml:space="preserve"> not yet been obtained from any</w:t>
      </w:r>
      <w:r w:rsidR="00094629" w:rsidRPr="00074972">
        <w:rPr>
          <w:rFonts w:asciiTheme="minorHAnsi" w:hAnsiTheme="minorHAnsi" w:cs="Arial"/>
          <w:bCs/>
          <w:color w:val="000000"/>
          <w:sz w:val="22"/>
          <w:szCs w:val="22"/>
        </w:rPr>
        <w:t xml:space="preserve"> subjects.</w:t>
      </w:r>
    </w:p>
    <w:p w14:paraId="72FDA98C" w14:textId="77777777" w:rsidR="00EB2260" w:rsidRPr="00074972" w:rsidRDefault="00EB2260" w:rsidP="00EB2260">
      <w:pPr>
        <w:ind w:left="900"/>
        <w:rPr>
          <w:rFonts w:asciiTheme="minorHAnsi" w:hAnsiTheme="minorHAnsi" w:cs="Arial"/>
          <w:bCs/>
          <w:color w:val="000000"/>
          <w:sz w:val="22"/>
          <w:szCs w:val="22"/>
        </w:rPr>
      </w:pPr>
    </w:p>
    <w:p w14:paraId="72FDA98D" w14:textId="3F46A5A7" w:rsidR="00EB2260" w:rsidRPr="00074972" w:rsidRDefault="00862848" w:rsidP="00F44D90">
      <w:pPr>
        <w:numPr>
          <w:ilvl w:val="2"/>
          <w:numId w:val="1"/>
        </w:numPr>
        <w:rPr>
          <w:rFonts w:asciiTheme="minorHAnsi" w:hAnsiTheme="minorHAnsi" w:cs="Arial"/>
          <w:bCs/>
          <w:color w:val="000000"/>
          <w:sz w:val="22"/>
          <w:szCs w:val="22"/>
        </w:rPr>
      </w:pPr>
      <w:r>
        <w:rPr>
          <w:rFonts w:asciiTheme="minorHAnsi" w:hAnsiTheme="minorHAnsi" w:cs="Arial"/>
          <w:bCs/>
          <w:color w:val="000000"/>
          <w:sz w:val="22"/>
          <w:szCs w:val="22"/>
        </w:rPr>
        <w:t>For current studies in which</w:t>
      </w:r>
      <w:r w:rsidR="00EB2260" w:rsidRPr="00074972">
        <w:rPr>
          <w:rFonts w:asciiTheme="minorHAnsi" w:hAnsiTheme="minorHAnsi" w:cs="Arial"/>
          <w:bCs/>
          <w:color w:val="000000"/>
          <w:sz w:val="22"/>
          <w:szCs w:val="22"/>
        </w:rPr>
        <w:t xml:space="preserve"> </w:t>
      </w:r>
      <w:r w:rsidR="0092172A" w:rsidRPr="00074972">
        <w:rPr>
          <w:rFonts w:asciiTheme="minorHAnsi" w:hAnsiTheme="minorHAnsi" w:cs="Arial"/>
          <w:bCs/>
          <w:color w:val="000000"/>
          <w:sz w:val="22"/>
          <w:szCs w:val="22"/>
        </w:rPr>
        <w:t xml:space="preserve">ICDs </w:t>
      </w:r>
      <w:r w:rsidR="00EB2260" w:rsidRPr="00074972">
        <w:rPr>
          <w:rFonts w:asciiTheme="minorHAnsi" w:hAnsiTheme="minorHAnsi" w:cs="Arial"/>
          <w:bCs/>
          <w:color w:val="000000"/>
          <w:sz w:val="22"/>
          <w:szCs w:val="22"/>
        </w:rPr>
        <w:t xml:space="preserve">and HIPAA authorizations </w:t>
      </w:r>
      <w:r>
        <w:rPr>
          <w:rFonts w:asciiTheme="minorHAnsi" w:hAnsiTheme="minorHAnsi" w:cs="Arial"/>
          <w:bCs/>
          <w:color w:val="000000"/>
          <w:sz w:val="22"/>
          <w:szCs w:val="22"/>
        </w:rPr>
        <w:t xml:space="preserve">were audited in the previous cycle, the RCO must audit all new ICDs and HIPPA authorizations </w:t>
      </w:r>
      <w:r w:rsidR="00EB2260" w:rsidRPr="00074972">
        <w:rPr>
          <w:rFonts w:asciiTheme="minorHAnsi" w:hAnsiTheme="minorHAnsi" w:cs="Arial"/>
          <w:bCs/>
          <w:color w:val="000000"/>
          <w:sz w:val="22"/>
          <w:szCs w:val="22"/>
        </w:rPr>
        <w:t>obtained since the previous audit.</w:t>
      </w:r>
      <w:r w:rsidR="0060026F" w:rsidRPr="00074972">
        <w:rPr>
          <w:rFonts w:asciiTheme="minorHAnsi" w:hAnsiTheme="minorHAnsi" w:cs="Arial"/>
          <w:bCs/>
          <w:color w:val="000000"/>
          <w:sz w:val="22"/>
          <w:szCs w:val="22"/>
        </w:rPr>
        <w:t xml:space="preserve"> This includes re-consents, if any.</w:t>
      </w:r>
    </w:p>
    <w:p w14:paraId="72FDA98E" w14:textId="77777777" w:rsidR="006E5896" w:rsidRPr="00074972" w:rsidRDefault="006E5896" w:rsidP="006E5896">
      <w:pPr>
        <w:pStyle w:val="ListParagraph"/>
        <w:rPr>
          <w:rFonts w:asciiTheme="minorHAnsi" w:hAnsiTheme="minorHAnsi" w:cs="Arial"/>
          <w:bCs/>
          <w:color w:val="000000"/>
          <w:sz w:val="22"/>
          <w:szCs w:val="22"/>
        </w:rPr>
      </w:pPr>
    </w:p>
    <w:p w14:paraId="72FDA98F" w14:textId="37A67381" w:rsidR="006E5896" w:rsidRPr="00074972" w:rsidRDefault="006E5896" w:rsidP="00F44D90">
      <w:pPr>
        <w:numPr>
          <w:ilvl w:val="2"/>
          <w:numId w:val="1"/>
        </w:numPr>
        <w:rPr>
          <w:rFonts w:asciiTheme="minorHAnsi" w:hAnsiTheme="minorHAnsi" w:cs="Arial"/>
          <w:bCs/>
          <w:color w:val="000000"/>
          <w:sz w:val="22"/>
          <w:szCs w:val="22"/>
        </w:rPr>
      </w:pPr>
      <w:r w:rsidRPr="00074972">
        <w:rPr>
          <w:rFonts w:asciiTheme="minorHAnsi" w:hAnsiTheme="minorHAnsi" w:cs="Arial"/>
          <w:bCs/>
          <w:color w:val="000000"/>
          <w:sz w:val="22"/>
          <w:szCs w:val="22"/>
        </w:rPr>
        <w:t xml:space="preserve">If either </w:t>
      </w:r>
      <w:r w:rsidR="00862848">
        <w:rPr>
          <w:rFonts w:asciiTheme="minorHAnsi" w:hAnsiTheme="minorHAnsi" w:cs="Arial"/>
          <w:bCs/>
          <w:color w:val="000000"/>
          <w:sz w:val="22"/>
          <w:szCs w:val="22"/>
        </w:rPr>
        <w:t>HIPAA</w:t>
      </w:r>
      <w:r w:rsidR="009F5CC9">
        <w:rPr>
          <w:rFonts w:asciiTheme="minorHAnsi" w:hAnsiTheme="minorHAnsi" w:cs="Arial"/>
          <w:bCs/>
          <w:color w:val="000000"/>
          <w:sz w:val="22"/>
          <w:szCs w:val="22"/>
        </w:rPr>
        <w:t xml:space="preserve"> authorization or </w:t>
      </w:r>
      <w:r w:rsidRPr="00074972">
        <w:rPr>
          <w:rFonts w:asciiTheme="minorHAnsi" w:hAnsiTheme="minorHAnsi" w:cs="Arial"/>
          <w:bCs/>
          <w:color w:val="000000"/>
          <w:sz w:val="22"/>
          <w:szCs w:val="22"/>
        </w:rPr>
        <w:t>documentation of informed consent</w:t>
      </w:r>
      <w:r w:rsidR="009F5CC9">
        <w:rPr>
          <w:rFonts w:asciiTheme="minorHAnsi" w:hAnsiTheme="minorHAnsi" w:cs="Arial"/>
          <w:bCs/>
          <w:color w:val="000000"/>
          <w:sz w:val="22"/>
          <w:szCs w:val="22"/>
        </w:rPr>
        <w:t>,</w:t>
      </w:r>
      <w:r w:rsidRPr="00074972">
        <w:rPr>
          <w:rFonts w:asciiTheme="minorHAnsi" w:hAnsiTheme="minorHAnsi" w:cs="Arial"/>
          <w:bCs/>
          <w:color w:val="000000"/>
          <w:sz w:val="22"/>
          <w:szCs w:val="22"/>
        </w:rPr>
        <w:t xml:space="preserve"> but not both</w:t>
      </w:r>
      <w:r w:rsidR="009F5CC9">
        <w:rPr>
          <w:rFonts w:asciiTheme="minorHAnsi" w:hAnsiTheme="minorHAnsi" w:cs="Arial"/>
          <w:bCs/>
          <w:color w:val="000000"/>
          <w:sz w:val="22"/>
          <w:szCs w:val="22"/>
        </w:rPr>
        <w:t>,</w:t>
      </w:r>
      <w:r w:rsidRPr="00074972">
        <w:rPr>
          <w:rFonts w:asciiTheme="minorHAnsi" w:hAnsiTheme="minorHAnsi" w:cs="Arial"/>
          <w:bCs/>
          <w:color w:val="000000"/>
          <w:sz w:val="22"/>
          <w:szCs w:val="22"/>
        </w:rPr>
        <w:t xml:space="preserve"> has been waived by the IRB, </w:t>
      </w:r>
      <w:r w:rsidR="009F5CC9">
        <w:rPr>
          <w:rFonts w:asciiTheme="minorHAnsi" w:hAnsiTheme="minorHAnsi" w:cs="Arial"/>
          <w:bCs/>
          <w:color w:val="000000"/>
          <w:sz w:val="22"/>
          <w:szCs w:val="22"/>
        </w:rPr>
        <w:t>the</w:t>
      </w:r>
      <w:r w:rsidR="009F5CC9" w:rsidRPr="00074972">
        <w:rPr>
          <w:rFonts w:asciiTheme="minorHAnsi" w:hAnsiTheme="minorHAnsi" w:cs="Arial"/>
          <w:bCs/>
          <w:color w:val="000000"/>
          <w:sz w:val="22"/>
          <w:szCs w:val="22"/>
        </w:rPr>
        <w:t xml:space="preserve"> </w:t>
      </w:r>
      <w:r w:rsidRPr="00074972">
        <w:rPr>
          <w:rFonts w:asciiTheme="minorHAnsi" w:hAnsiTheme="minorHAnsi" w:cs="Arial"/>
          <w:bCs/>
          <w:color w:val="000000"/>
          <w:sz w:val="22"/>
          <w:szCs w:val="22"/>
        </w:rPr>
        <w:t>document that is not waived must be audited.</w:t>
      </w:r>
    </w:p>
    <w:p w14:paraId="72FDA990" w14:textId="77777777" w:rsidR="00EB2260" w:rsidRPr="00074972" w:rsidRDefault="00EB2260" w:rsidP="00EB2260">
      <w:pPr>
        <w:pStyle w:val="ListParagraph"/>
        <w:rPr>
          <w:rFonts w:asciiTheme="minorHAnsi" w:hAnsiTheme="minorHAnsi" w:cs="Arial"/>
          <w:bCs/>
          <w:color w:val="000000"/>
          <w:sz w:val="22"/>
          <w:szCs w:val="22"/>
        </w:rPr>
      </w:pPr>
    </w:p>
    <w:p w14:paraId="72FDA991" w14:textId="23B0B4E2" w:rsidR="00EB2260" w:rsidRPr="00904A00" w:rsidRDefault="00EB2260" w:rsidP="00F44D90">
      <w:pPr>
        <w:pStyle w:val="ListParagraph"/>
        <w:numPr>
          <w:ilvl w:val="2"/>
          <w:numId w:val="1"/>
        </w:numPr>
        <w:rPr>
          <w:rFonts w:asciiTheme="minorHAnsi" w:hAnsiTheme="minorHAnsi" w:cs="Arial"/>
          <w:i/>
          <w:sz w:val="22"/>
          <w:szCs w:val="22"/>
        </w:rPr>
      </w:pPr>
      <w:r w:rsidRPr="00074972">
        <w:rPr>
          <w:rFonts w:asciiTheme="minorHAnsi" w:hAnsiTheme="minorHAnsi" w:cs="Arial"/>
          <w:bCs/>
          <w:color w:val="000000"/>
          <w:sz w:val="22"/>
          <w:szCs w:val="22"/>
        </w:rPr>
        <w:t xml:space="preserve">Special guidance applies to auditing of </w:t>
      </w:r>
      <w:r w:rsidR="0092172A" w:rsidRPr="00074972">
        <w:rPr>
          <w:rFonts w:asciiTheme="minorHAnsi" w:hAnsiTheme="minorHAnsi" w:cs="Arial"/>
          <w:bCs/>
          <w:color w:val="000000"/>
          <w:sz w:val="22"/>
          <w:szCs w:val="22"/>
        </w:rPr>
        <w:t>ICDs</w:t>
      </w:r>
      <w:r w:rsidRPr="00074972">
        <w:rPr>
          <w:rFonts w:asciiTheme="minorHAnsi" w:hAnsiTheme="minorHAnsi" w:cs="Arial"/>
          <w:bCs/>
          <w:color w:val="000000"/>
          <w:sz w:val="22"/>
          <w:szCs w:val="22"/>
        </w:rPr>
        <w:t xml:space="preserve"> and HIPAA authorizations for the Million Veteran Program. See “</w:t>
      </w:r>
      <w:r w:rsidRPr="00074972">
        <w:rPr>
          <w:rFonts w:asciiTheme="minorHAnsi" w:hAnsiTheme="minorHAnsi" w:cs="Arial"/>
          <w:i/>
          <w:sz w:val="22"/>
          <w:szCs w:val="22"/>
        </w:rPr>
        <w:t>ORO Requirements for RCO auditing of Informed Consent and HIPAA Authorization forms for the Million Veteran Program Issued October,2011”</w:t>
      </w:r>
      <w:r w:rsidRPr="00074972">
        <w:rPr>
          <w:rFonts w:asciiTheme="minorHAnsi" w:hAnsiTheme="minorHAnsi" w:cs="Arial"/>
          <w:i/>
        </w:rPr>
        <w:t xml:space="preserve"> </w:t>
      </w:r>
      <w:r w:rsidRPr="00074972">
        <w:rPr>
          <w:rFonts w:asciiTheme="minorHAnsi" w:hAnsiTheme="minorHAnsi" w:cs="Arial"/>
          <w:sz w:val="22"/>
          <w:szCs w:val="22"/>
        </w:rPr>
        <w:t>posted on the ORO Research Compliance and Technical Assistance SharePoint site.</w:t>
      </w:r>
    </w:p>
    <w:p w14:paraId="72FDA992" w14:textId="77777777" w:rsidR="0057584B" w:rsidRPr="00074972" w:rsidRDefault="0057584B" w:rsidP="00F05012">
      <w:pPr>
        <w:rPr>
          <w:rFonts w:asciiTheme="minorHAnsi" w:hAnsiTheme="minorHAnsi" w:cs="Arial"/>
          <w:bCs/>
          <w:color w:val="000000"/>
          <w:sz w:val="22"/>
          <w:szCs w:val="22"/>
        </w:rPr>
      </w:pPr>
    </w:p>
    <w:p w14:paraId="0B5F7332" w14:textId="17D8FC2E" w:rsidR="00270796" w:rsidRDefault="00270796" w:rsidP="00270796">
      <w:pPr>
        <w:pStyle w:val="ListParagraph"/>
        <w:numPr>
          <w:ilvl w:val="0"/>
          <w:numId w:val="2"/>
        </w:numPr>
        <w:rPr>
          <w:rFonts w:asciiTheme="minorHAnsi" w:hAnsiTheme="minorHAnsi" w:cs="Arial"/>
          <w:bCs/>
          <w:color w:val="000000"/>
          <w:sz w:val="22"/>
          <w:szCs w:val="22"/>
        </w:rPr>
      </w:pPr>
      <w:r w:rsidRPr="00270796">
        <w:rPr>
          <w:rFonts w:asciiTheme="minorHAnsi" w:hAnsiTheme="minorHAnsi" w:cs="Arial"/>
          <w:bCs/>
          <w:color w:val="000000"/>
          <w:sz w:val="22"/>
          <w:szCs w:val="22"/>
        </w:rPr>
        <w:t xml:space="preserve">Studies in Data Analysis and/or Long-Term Follow up.  Once a protocol has had at least one </w:t>
      </w:r>
      <w:r>
        <w:rPr>
          <w:rFonts w:asciiTheme="minorHAnsi" w:hAnsiTheme="minorHAnsi" w:cs="Arial"/>
          <w:bCs/>
          <w:color w:val="000000"/>
          <w:sz w:val="22"/>
          <w:szCs w:val="22"/>
        </w:rPr>
        <w:t xml:space="preserve">ICD </w:t>
      </w:r>
      <w:r w:rsidRPr="00270796">
        <w:rPr>
          <w:rFonts w:asciiTheme="minorHAnsi" w:hAnsiTheme="minorHAnsi" w:cs="Arial"/>
          <w:bCs/>
          <w:color w:val="000000"/>
          <w:sz w:val="22"/>
          <w:szCs w:val="22"/>
        </w:rPr>
        <w:t xml:space="preserve">audit, additional </w:t>
      </w:r>
      <w:r>
        <w:rPr>
          <w:rFonts w:asciiTheme="minorHAnsi" w:hAnsiTheme="minorHAnsi" w:cs="Arial"/>
          <w:bCs/>
          <w:color w:val="000000"/>
          <w:sz w:val="22"/>
          <w:szCs w:val="22"/>
        </w:rPr>
        <w:t>ICD</w:t>
      </w:r>
      <w:r w:rsidRPr="00270796">
        <w:rPr>
          <w:rFonts w:asciiTheme="minorHAnsi" w:hAnsiTheme="minorHAnsi" w:cs="Arial"/>
          <w:bCs/>
          <w:color w:val="000000"/>
          <w:sz w:val="22"/>
          <w:szCs w:val="22"/>
        </w:rPr>
        <w:t xml:space="preserve"> audits are not required for studies that satisfy (i) or (ii) below:</w:t>
      </w:r>
    </w:p>
    <w:p w14:paraId="0D9677B9" w14:textId="77777777" w:rsidR="00270796" w:rsidRDefault="00270796" w:rsidP="00DA70E2">
      <w:pPr>
        <w:pStyle w:val="ListParagraph"/>
        <w:numPr>
          <w:ilvl w:val="1"/>
          <w:numId w:val="2"/>
        </w:numPr>
        <w:rPr>
          <w:rFonts w:asciiTheme="minorHAnsi" w:hAnsiTheme="minorHAnsi" w:cs="Arial"/>
          <w:bCs/>
          <w:color w:val="000000"/>
          <w:sz w:val="22"/>
          <w:szCs w:val="22"/>
        </w:rPr>
      </w:pPr>
      <w:r w:rsidRPr="00904A00">
        <w:rPr>
          <w:rFonts w:asciiTheme="minorHAnsi" w:hAnsiTheme="minorHAnsi" w:cs="Arial"/>
          <w:bCs/>
          <w:color w:val="000000"/>
          <w:sz w:val="22"/>
          <w:szCs w:val="22"/>
        </w:rPr>
        <w:t>Where 1) the research is permanently closed to the enrollment of new subjects; and 2) all subjects have completed all research-related interventions; and 3) the research remains active only for long-term follow-up of subjects; or</w:t>
      </w:r>
    </w:p>
    <w:p w14:paraId="72C1EAD0" w14:textId="276FF854" w:rsidR="00270796" w:rsidRPr="00270796" w:rsidRDefault="00270796" w:rsidP="00904A00">
      <w:pPr>
        <w:pStyle w:val="ListParagraph"/>
        <w:numPr>
          <w:ilvl w:val="1"/>
          <w:numId w:val="2"/>
        </w:numPr>
        <w:rPr>
          <w:rFonts w:asciiTheme="minorHAnsi" w:hAnsiTheme="minorHAnsi" w:cs="Arial"/>
          <w:bCs/>
          <w:color w:val="000000"/>
          <w:sz w:val="22"/>
          <w:szCs w:val="22"/>
        </w:rPr>
      </w:pPr>
      <w:r w:rsidRPr="00270796">
        <w:rPr>
          <w:rFonts w:asciiTheme="minorHAnsi" w:hAnsiTheme="minorHAnsi" w:cs="Arial"/>
          <w:bCs/>
          <w:color w:val="000000"/>
          <w:sz w:val="22"/>
          <w:szCs w:val="22"/>
        </w:rPr>
        <w:t>The remaining research activities are limited to data analysis.</w:t>
      </w:r>
    </w:p>
    <w:p w14:paraId="6985FFBE" w14:textId="77777777" w:rsidR="00270796" w:rsidRPr="00904A00" w:rsidRDefault="00270796" w:rsidP="00904A00">
      <w:pPr>
        <w:pStyle w:val="ListParagraph"/>
        <w:rPr>
          <w:rFonts w:asciiTheme="minorHAnsi" w:hAnsiTheme="minorHAnsi" w:cs="Arial"/>
          <w:bCs/>
          <w:color w:val="000000"/>
          <w:sz w:val="22"/>
          <w:szCs w:val="22"/>
        </w:rPr>
      </w:pPr>
    </w:p>
    <w:p w14:paraId="72FDA993" w14:textId="079490DC" w:rsidR="0057584B" w:rsidRPr="00074972" w:rsidRDefault="0057584B" w:rsidP="00F44D90">
      <w:pPr>
        <w:pStyle w:val="ListParagraph"/>
        <w:numPr>
          <w:ilvl w:val="0"/>
          <w:numId w:val="2"/>
        </w:numPr>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Studies completed during the reporting period</w:t>
      </w:r>
      <w:r w:rsidRPr="00074972">
        <w:rPr>
          <w:rFonts w:asciiTheme="minorHAnsi" w:hAnsiTheme="minorHAnsi" w:cs="Arial"/>
          <w:bCs/>
          <w:color w:val="000000"/>
          <w:sz w:val="22"/>
          <w:szCs w:val="22"/>
        </w:rPr>
        <w:t>.</w:t>
      </w:r>
      <w:r w:rsidRPr="00074972">
        <w:rPr>
          <w:rFonts w:asciiTheme="minorHAnsi" w:hAnsiTheme="minorHAnsi" w:cs="Arial"/>
          <w:b/>
          <w:bCs/>
          <w:color w:val="000000"/>
          <w:sz w:val="22"/>
          <w:szCs w:val="22"/>
        </w:rPr>
        <w:t xml:space="preserve">  </w:t>
      </w:r>
      <w:r w:rsidRPr="00074972">
        <w:rPr>
          <w:rFonts w:asciiTheme="minorHAnsi" w:hAnsiTheme="minorHAnsi" w:cs="Arial"/>
          <w:bCs/>
          <w:color w:val="000000"/>
          <w:sz w:val="22"/>
          <w:szCs w:val="22"/>
        </w:rPr>
        <w:t>A</w:t>
      </w:r>
      <w:r w:rsidR="00F05809" w:rsidRPr="00074972">
        <w:rPr>
          <w:rFonts w:asciiTheme="minorHAnsi" w:hAnsiTheme="minorHAnsi" w:cs="Arial"/>
          <w:bCs/>
          <w:color w:val="000000"/>
          <w:sz w:val="22"/>
          <w:szCs w:val="22"/>
        </w:rPr>
        <w:t xml:space="preserve">n </w:t>
      </w:r>
      <w:r w:rsidRPr="00074972">
        <w:rPr>
          <w:rFonts w:asciiTheme="minorHAnsi" w:hAnsiTheme="minorHAnsi" w:cs="Arial"/>
          <w:bCs/>
          <w:color w:val="000000"/>
          <w:sz w:val="22"/>
          <w:szCs w:val="22"/>
        </w:rPr>
        <w:t xml:space="preserve">informed consent audit must be conducted for any </w:t>
      </w:r>
      <w:r w:rsidR="00F05809" w:rsidRPr="00074972">
        <w:rPr>
          <w:rFonts w:asciiTheme="minorHAnsi" w:hAnsiTheme="minorHAnsi" w:cs="Arial"/>
          <w:bCs/>
          <w:color w:val="000000"/>
          <w:sz w:val="22"/>
          <w:szCs w:val="22"/>
        </w:rPr>
        <w:t xml:space="preserve">active </w:t>
      </w:r>
      <w:r w:rsidRPr="00074972">
        <w:rPr>
          <w:rFonts w:asciiTheme="minorHAnsi" w:hAnsiTheme="minorHAnsi" w:cs="Arial"/>
          <w:bCs/>
          <w:color w:val="000000"/>
          <w:sz w:val="22"/>
          <w:szCs w:val="22"/>
        </w:rPr>
        <w:t xml:space="preserve">study </w:t>
      </w:r>
      <w:r w:rsidR="00EF53C9" w:rsidRPr="00074972">
        <w:rPr>
          <w:rFonts w:asciiTheme="minorHAnsi" w:hAnsiTheme="minorHAnsi" w:cs="Arial"/>
          <w:bCs/>
          <w:color w:val="000000"/>
          <w:sz w:val="22"/>
          <w:szCs w:val="22"/>
        </w:rPr>
        <w:t xml:space="preserve">that </w:t>
      </w:r>
      <w:r w:rsidR="009F5CC9">
        <w:rPr>
          <w:rFonts w:asciiTheme="minorHAnsi" w:hAnsiTheme="minorHAnsi" w:cs="Arial"/>
          <w:bCs/>
          <w:color w:val="000000"/>
          <w:sz w:val="22"/>
          <w:szCs w:val="22"/>
        </w:rPr>
        <w:t>is</w:t>
      </w:r>
      <w:r w:rsidR="009F5CC9" w:rsidRPr="00074972">
        <w:rPr>
          <w:rFonts w:asciiTheme="minorHAnsi" w:hAnsiTheme="minorHAnsi" w:cs="Arial"/>
          <w:bCs/>
          <w:color w:val="000000"/>
          <w:sz w:val="22"/>
          <w:szCs w:val="22"/>
        </w:rPr>
        <w:t xml:space="preserve"> </w:t>
      </w:r>
      <w:r w:rsidR="00F05809" w:rsidRPr="00074972">
        <w:rPr>
          <w:rFonts w:asciiTheme="minorHAnsi" w:hAnsiTheme="minorHAnsi" w:cs="Arial"/>
          <w:bCs/>
          <w:color w:val="000000"/>
          <w:sz w:val="22"/>
          <w:szCs w:val="22"/>
        </w:rPr>
        <w:t>completed during</w:t>
      </w:r>
      <w:r w:rsidR="00094629" w:rsidRPr="00074972">
        <w:rPr>
          <w:rFonts w:asciiTheme="minorHAnsi" w:hAnsiTheme="minorHAnsi" w:cs="Arial"/>
          <w:bCs/>
          <w:color w:val="000000"/>
          <w:sz w:val="22"/>
          <w:szCs w:val="22"/>
        </w:rPr>
        <w:t xml:space="preserve"> this period</w:t>
      </w:r>
      <w:r w:rsidR="00F05809" w:rsidRPr="00074972">
        <w:rPr>
          <w:rFonts w:asciiTheme="minorHAnsi" w:hAnsiTheme="minorHAnsi" w:cs="Arial"/>
          <w:bCs/>
          <w:color w:val="000000"/>
          <w:sz w:val="22"/>
          <w:szCs w:val="22"/>
        </w:rPr>
        <w:t>.</w:t>
      </w:r>
      <w:r w:rsidRPr="00074972">
        <w:rPr>
          <w:rFonts w:asciiTheme="minorHAnsi" w:hAnsiTheme="minorHAnsi" w:cs="Arial"/>
          <w:bCs/>
          <w:color w:val="000000"/>
          <w:sz w:val="22"/>
          <w:szCs w:val="22"/>
        </w:rPr>
        <w:t xml:space="preserve"> </w:t>
      </w:r>
      <w:r w:rsidR="009855CC" w:rsidRPr="00074972">
        <w:rPr>
          <w:rFonts w:asciiTheme="minorHAnsi" w:hAnsiTheme="minorHAnsi" w:cs="Arial"/>
          <w:bCs/>
          <w:color w:val="000000"/>
          <w:sz w:val="22"/>
          <w:szCs w:val="22"/>
        </w:rPr>
        <w:t xml:space="preserve"> </w:t>
      </w:r>
      <w:r w:rsidR="00F05809" w:rsidRPr="00074972">
        <w:rPr>
          <w:rFonts w:asciiTheme="minorHAnsi" w:hAnsiTheme="minorHAnsi" w:cs="Arial"/>
          <w:bCs/>
          <w:color w:val="000000"/>
          <w:sz w:val="22"/>
          <w:szCs w:val="22"/>
        </w:rPr>
        <w:t xml:space="preserve">If a </w:t>
      </w:r>
      <w:r w:rsidRPr="00074972">
        <w:rPr>
          <w:rFonts w:asciiTheme="minorHAnsi" w:hAnsiTheme="minorHAnsi" w:cs="Arial"/>
          <w:bCs/>
          <w:color w:val="000000"/>
          <w:sz w:val="22"/>
          <w:szCs w:val="22"/>
        </w:rPr>
        <w:t xml:space="preserve">study </w:t>
      </w:r>
      <w:r w:rsidR="00F05809" w:rsidRPr="00074972">
        <w:rPr>
          <w:rFonts w:asciiTheme="minorHAnsi" w:hAnsiTheme="minorHAnsi" w:cs="Arial"/>
          <w:bCs/>
          <w:color w:val="000000"/>
          <w:sz w:val="22"/>
          <w:szCs w:val="22"/>
        </w:rPr>
        <w:t xml:space="preserve">was previously </w:t>
      </w:r>
      <w:r w:rsidRPr="00074972">
        <w:rPr>
          <w:rFonts w:asciiTheme="minorHAnsi" w:hAnsiTheme="minorHAnsi" w:cs="Arial"/>
          <w:bCs/>
          <w:color w:val="000000"/>
          <w:sz w:val="22"/>
          <w:szCs w:val="22"/>
        </w:rPr>
        <w:t>audited during the reporting period</w:t>
      </w:r>
      <w:r w:rsidR="00F05809" w:rsidRPr="00074972">
        <w:rPr>
          <w:rFonts w:asciiTheme="minorHAnsi" w:hAnsiTheme="minorHAnsi" w:cs="Arial"/>
          <w:bCs/>
          <w:color w:val="000000"/>
          <w:sz w:val="22"/>
          <w:szCs w:val="22"/>
        </w:rPr>
        <w:t xml:space="preserve">, a </w:t>
      </w:r>
      <w:r w:rsidR="00F729F9" w:rsidRPr="00074972">
        <w:rPr>
          <w:rFonts w:asciiTheme="minorHAnsi" w:hAnsiTheme="minorHAnsi" w:cs="Arial"/>
          <w:bCs/>
          <w:color w:val="000000"/>
          <w:sz w:val="22"/>
          <w:szCs w:val="22"/>
        </w:rPr>
        <w:t>supplemental</w:t>
      </w:r>
      <w:r w:rsidR="00F05809" w:rsidRPr="00074972">
        <w:rPr>
          <w:rFonts w:asciiTheme="minorHAnsi" w:hAnsiTheme="minorHAnsi" w:cs="Arial"/>
          <w:bCs/>
          <w:color w:val="000000"/>
          <w:sz w:val="22"/>
          <w:szCs w:val="22"/>
        </w:rPr>
        <w:t xml:space="preserve"> IC </w:t>
      </w:r>
      <w:r w:rsidRPr="00074972">
        <w:rPr>
          <w:rFonts w:asciiTheme="minorHAnsi" w:hAnsiTheme="minorHAnsi" w:cs="Arial"/>
          <w:bCs/>
          <w:color w:val="000000"/>
          <w:sz w:val="22"/>
          <w:szCs w:val="22"/>
        </w:rPr>
        <w:t xml:space="preserve">audit </w:t>
      </w:r>
      <w:r w:rsidR="00F05809" w:rsidRPr="00074972">
        <w:rPr>
          <w:rFonts w:asciiTheme="minorHAnsi" w:hAnsiTheme="minorHAnsi" w:cs="Arial"/>
          <w:bCs/>
          <w:color w:val="000000"/>
          <w:sz w:val="22"/>
          <w:szCs w:val="22"/>
        </w:rPr>
        <w:t xml:space="preserve">should be </w:t>
      </w:r>
      <w:r w:rsidRPr="00074972">
        <w:rPr>
          <w:rFonts w:asciiTheme="minorHAnsi" w:hAnsiTheme="minorHAnsi" w:cs="Arial"/>
          <w:bCs/>
          <w:color w:val="000000"/>
          <w:sz w:val="22"/>
          <w:szCs w:val="22"/>
        </w:rPr>
        <w:t>completed before the end of the reporting period</w:t>
      </w:r>
      <w:r w:rsidR="007C52C4" w:rsidRPr="00074972">
        <w:rPr>
          <w:rFonts w:asciiTheme="minorHAnsi" w:hAnsiTheme="minorHAnsi" w:cs="Arial"/>
          <w:bCs/>
          <w:color w:val="000000"/>
          <w:sz w:val="22"/>
          <w:szCs w:val="22"/>
        </w:rPr>
        <w:t xml:space="preserve"> </w:t>
      </w:r>
      <w:r w:rsidR="00F05809" w:rsidRPr="00074972">
        <w:rPr>
          <w:rFonts w:asciiTheme="minorHAnsi" w:hAnsiTheme="minorHAnsi" w:cs="Arial"/>
          <w:bCs/>
          <w:color w:val="000000"/>
          <w:sz w:val="22"/>
          <w:szCs w:val="22"/>
        </w:rPr>
        <w:t xml:space="preserve">to capture any </w:t>
      </w:r>
      <w:r w:rsidR="0092172A" w:rsidRPr="00074972">
        <w:rPr>
          <w:rFonts w:asciiTheme="minorHAnsi" w:hAnsiTheme="minorHAnsi" w:cs="Arial"/>
          <w:bCs/>
          <w:color w:val="000000"/>
          <w:sz w:val="22"/>
          <w:szCs w:val="22"/>
        </w:rPr>
        <w:t xml:space="preserve">ICDs </w:t>
      </w:r>
      <w:r w:rsidR="00F05809" w:rsidRPr="00074972">
        <w:rPr>
          <w:rFonts w:asciiTheme="minorHAnsi" w:hAnsiTheme="minorHAnsi" w:cs="Arial"/>
          <w:bCs/>
          <w:color w:val="000000"/>
          <w:sz w:val="22"/>
          <w:szCs w:val="22"/>
        </w:rPr>
        <w:t>not previously audited</w:t>
      </w:r>
      <w:r w:rsidR="00C1213A">
        <w:rPr>
          <w:rFonts w:asciiTheme="minorHAnsi" w:hAnsiTheme="minorHAnsi" w:cs="Arial"/>
          <w:bCs/>
          <w:color w:val="000000"/>
          <w:sz w:val="22"/>
          <w:szCs w:val="22"/>
        </w:rPr>
        <w:t xml:space="preserve"> prior to study completion</w:t>
      </w:r>
      <w:r w:rsidRPr="00074972">
        <w:rPr>
          <w:rFonts w:asciiTheme="minorHAnsi" w:hAnsiTheme="minorHAnsi" w:cs="Arial"/>
          <w:bCs/>
          <w:color w:val="000000"/>
          <w:sz w:val="22"/>
          <w:szCs w:val="22"/>
        </w:rPr>
        <w:t>.</w:t>
      </w:r>
      <w:r w:rsidR="00004F30" w:rsidRPr="00074972">
        <w:rPr>
          <w:rFonts w:asciiTheme="minorHAnsi" w:hAnsiTheme="minorHAnsi" w:cs="Arial"/>
          <w:bCs/>
          <w:color w:val="000000"/>
          <w:sz w:val="22"/>
          <w:szCs w:val="22"/>
        </w:rPr>
        <w:t xml:space="preserve"> </w:t>
      </w:r>
      <w:r w:rsidR="00F05809" w:rsidRPr="00074972">
        <w:rPr>
          <w:rFonts w:asciiTheme="minorHAnsi" w:hAnsiTheme="minorHAnsi" w:cs="Arial"/>
          <w:bCs/>
          <w:color w:val="000000"/>
          <w:sz w:val="22"/>
          <w:szCs w:val="22"/>
        </w:rPr>
        <w:t xml:space="preserve"> </w:t>
      </w:r>
      <w:r w:rsidR="00004F30" w:rsidRPr="00074972">
        <w:rPr>
          <w:rFonts w:asciiTheme="minorHAnsi" w:hAnsiTheme="minorHAnsi" w:cs="Arial"/>
          <w:bCs/>
          <w:color w:val="000000"/>
          <w:sz w:val="22"/>
          <w:szCs w:val="22"/>
        </w:rPr>
        <w:t xml:space="preserve">If no </w:t>
      </w:r>
      <w:r w:rsidR="00004F30" w:rsidRPr="00074972">
        <w:rPr>
          <w:rFonts w:asciiTheme="minorHAnsi" w:hAnsiTheme="minorHAnsi" w:cs="Arial"/>
          <w:bCs/>
          <w:color w:val="000000"/>
          <w:sz w:val="22"/>
          <w:szCs w:val="22"/>
        </w:rPr>
        <w:lastRenderedPageBreak/>
        <w:t xml:space="preserve">additional </w:t>
      </w:r>
      <w:r w:rsidR="0092172A" w:rsidRPr="00074972">
        <w:rPr>
          <w:rFonts w:asciiTheme="minorHAnsi" w:hAnsiTheme="minorHAnsi" w:cs="Arial"/>
          <w:bCs/>
          <w:color w:val="000000"/>
          <w:sz w:val="22"/>
          <w:szCs w:val="22"/>
        </w:rPr>
        <w:t>ICDs</w:t>
      </w:r>
      <w:r w:rsidR="00004F30" w:rsidRPr="00074972">
        <w:rPr>
          <w:rFonts w:asciiTheme="minorHAnsi" w:hAnsiTheme="minorHAnsi" w:cs="Arial"/>
          <w:bCs/>
          <w:color w:val="000000"/>
          <w:sz w:val="22"/>
          <w:szCs w:val="22"/>
        </w:rPr>
        <w:t xml:space="preserve"> </w:t>
      </w:r>
      <w:r w:rsidR="00F05809" w:rsidRPr="00074972">
        <w:rPr>
          <w:rFonts w:asciiTheme="minorHAnsi" w:hAnsiTheme="minorHAnsi" w:cs="Arial"/>
          <w:bCs/>
          <w:color w:val="000000"/>
          <w:sz w:val="22"/>
          <w:szCs w:val="22"/>
        </w:rPr>
        <w:t>were</w:t>
      </w:r>
      <w:r w:rsidR="007C52C4" w:rsidRPr="00074972">
        <w:rPr>
          <w:rFonts w:asciiTheme="minorHAnsi" w:hAnsiTheme="minorHAnsi" w:cs="Arial"/>
          <w:bCs/>
          <w:color w:val="000000"/>
          <w:sz w:val="22"/>
          <w:szCs w:val="22"/>
        </w:rPr>
        <w:t xml:space="preserve"> </w:t>
      </w:r>
      <w:r w:rsidR="00004F30" w:rsidRPr="00074972">
        <w:rPr>
          <w:rFonts w:asciiTheme="minorHAnsi" w:hAnsiTheme="minorHAnsi" w:cs="Arial"/>
          <w:bCs/>
          <w:color w:val="000000"/>
          <w:sz w:val="22"/>
          <w:szCs w:val="22"/>
        </w:rPr>
        <w:t>obtained, then the audit already performed during t</w:t>
      </w:r>
      <w:r w:rsidR="00810F21" w:rsidRPr="00074972">
        <w:rPr>
          <w:rFonts w:asciiTheme="minorHAnsi" w:hAnsiTheme="minorHAnsi" w:cs="Arial"/>
          <w:bCs/>
          <w:color w:val="000000"/>
          <w:sz w:val="22"/>
          <w:szCs w:val="22"/>
        </w:rPr>
        <w:t xml:space="preserve">he </w:t>
      </w:r>
      <w:r w:rsidR="00AE1C08" w:rsidRPr="00074972">
        <w:rPr>
          <w:rFonts w:asciiTheme="minorHAnsi" w:hAnsiTheme="minorHAnsi" w:cs="Arial"/>
          <w:bCs/>
          <w:color w:val="000000"/>
          <w:sz w:val="22"/>
          <w:szCs w:val="22"/>
        </w:rPr>
        <w:t xml:space="preserve">reporting period </w:t>
      </w:r>
      <w:r w:rsidR="00004F30" w:rsidRPr="00074972">
        <w:rPr>
          <w:rFonts w:asciiTheme="minorHAnsi" w:hAnsiTheme="minorHAnsi" w:cs="Arial"/>
          <w:bCs/>
          <w:color w:val="000000"/>
          <w:sz w:val="22"/>
          <w:szCs w:val="22"/>
        </w:rPr>
        <w:t xml:space="preserve">is </w:t>
      </w:r>
      <w:proofErr w:type="gramStart"/>
      <w:r w:rsidR="00004F30" w:rsidRPr="00074972">
        <w:rPr>
          <w:rFonts w:asciiTheme="minorHAnsi" w:hAnsiTheme="minorHAnsi" w:cs="Arial"/>
          <w:bCs/>
          <w:color w:val="000000"/>
          <w:sz w:val="22"/>
          <w:szCs w:val="22"/>
        </w:rPr>
        <w:t>sufficient</w:t>
      </w:r>
      <w:proofErr w:type="gramEnd"/>
      <w:r w:rsidR="00F729F9" w:rsidRPr="00074972">
        <w:rPr>
          <w:rFonts w:asciiTheme="minorHAnsi" w:hAnsiTheme="minorHAnsi" w:cs="Arial"/>
          <w:bCs/>
          <w:color w:val="000000"/>
          <w:sz w:val="22"/>
          <w:szCs w:val="22"/>
        </w:rPr>
        <w:t xml:space="preserve"> and a supplemental audit is not required</w:t>
      </w:r>
      <w:r w:rsidR="00004F30" w:rsidRPr="00074972">
        <w:rPr>
          <w:rFonts w:asciiTheme="minorHAnsi" w:hAnsiTheme="minorHAnsi" w:cs="Arial"/>
          <w:bCs/>
          <w:color w:val="000000"/>
          <w:sz w:val="22"/>
          <w:szCs w:val="22"/>
        </w:rPr>
        <w:t>.</w:t>
      </w:r>
    </w:p>
    <w:p w14:paraId="72FDA994" w14:textId="77777777" w:rsidR="000B784B" w:rsidRPr="00074972" w:rsidRDefault="000B784B" w:rsidP="000B784B">
      <w:pPr>
        <w:pStyle w:val="ListParagraph"/>
        <w:rPr>
          <w:rFonts w:asciiTheme="minorHAnsi" w:hAnsiTheme="minorHAnsi" w:cs="Arial"/>
          <w:bCs/>
          <w:color w:val="000000"/>
          <w:sz w:val="22"/>
          <w:szCs w:val="22"/>
        </w:rPr>
      </w:pPr>
    </w:p>
    <w:p w14:paraId="72FDA995" w14:textId="23CA6ACD" w:rsidR="00B44FBE" w:rsidRPr="00074972" w:rsidRDefault="000B784B" w:rsidP="0066338E">
      <w:pPr>
        <w:pStyle w:val="ListParagraph"/>
        <w:numPr>
          <w:ilvl w:val="0"/>
          <w:numId w:val="2"/>
        </w:numPr>
        <w:rPr>
          <w:rFonts w:asciiTheme="minorHAnsi" w:hAnsiTheme="minorHAnsi" w:cs="Arial"/>
          <w:b/>
          <w:bCs/>
          <w:color w:val="000000"/>
          <w:sz w:val="22"/>
          <w:szCs w:val="22"/>
        </w:rPr>
      </w:pPr>
      <w:r w:rsidRPr="00074972">
        <w:rPr>
          <w:rFonts w:asciiTheme="minorHAnsi" w:hAnsiTheme="minorHAnsi" w:cs="Arial"/>
          <w:b/>
          <w:bCs/>
          <w:color w:val="000000"/>
          <w:sz w:val="22"/>
          <w:szCs w:val="22"/>
          <w:u w:val="single"/>
        </w:rPr>
        <w:t>Records that will need to be reviewed</w:t>
      </w:r>
      <w:r w:rsidRPr="00074972">
        <w:rPr>
          <w:rFonts w:asciiTheme="minorHAnsi" w:hAnsiTheme="minorHAnsi" w:cs="Arial"/>
          <w:bCs/>
          <w:color w:val="000000"/>
          <w:sz w:val="22"/>
          <w:szCs w:val="22"/>
        </w:rPr>
        <w:t xml:space="preserve"> may include but not be limited to </w:t>
      </w:r>
      <w:r w:rsidR="006C03EA" w:rsidRPr="00074972">
        <w:rPr>
          <w:rFonts w:asciiTheme="minorHAnsi" w:hAnsiTheme="minorHAnsi" w:cs="Arial"/>
          <w:bCs/>
          <w:color w:val="000000"/>
          <w:sz w:val="22"/>
          <w:szCs w:val="22"/>
        </w:rPr>
        <w:t xml:space="preserve">IRB </w:t>
      </w:r>
      <w:r w:rsidRPr="00074972">
        <w:rPr>
          <w:rFonts w:asciiTheme="minorHAnsi" w:hAnsiTheme="minorHAnsi" w:cs="Arial"/>
          <w:bCs/>
          <w:color w:val="000000"/>
          <w:sz w:val="22"/>
          <w:szCs w:val="22"/>
        </w:rPr>
        <w:t>regulatory files, versions of approved ICDs,</w:t>
      </w:r>
      <w:r w:rsidR="00904A00">
        <w:rPr>
          <w:rFonts w:asciiTheme="minorHAnsi" w:hAnsiTheme="minorHAnsi" w:cs="Arial"/>
          <w:bCs/>
          <w:color w:val="000000"/>
          <w:sz w:val="22"/>
          <w:szCs w:val="22"/>
        </w:rPr>
        <w:t xml:space="preserve"> </w:t>
      </w:r>
      <w:r w:rsidRPr="00074972">
        <w:rPr>
          <w:rFonts w:asciiTheme="minorHAnsi" w:hAnsiTheme="minorHAnsi" w:cs="Arial"/>
          <w:bCs/>
          <w:color w:val="000000"/>
          <w:sz w:val="22"/>
          <w:szCs w:val="22"/>
        </w:rPr>
        <w:t xml:space="preserve">and </w:t>
      </w:r>
      <w:r w:rsidR="0066338E" w:rsidRPr="00074972">
        <w:rPr>
          <w:rFonts w:asciiTheme="minorHAnsi" w:hAnsiTheme="minorHAnsi" w:cs="Arial"/>
          <w:bCs/>
          <w:color w:val="000000"/>
          <w:sz w:val="22"/>
          <w:szCs w:val="22"/>
        </w:rPr>
        <w:t>records that indicate all subjects who have signed informed consent documents</w:t>
      </w:r>
      <w:r w:rsidRPr="00074972">
        <w:rPr>
          <w:rFonts w:asciiTheme="minorHAnsi" w:hAnsiTheme="minorHAnsi" w:cs="Arial"/>
          <w:bCs/>
          <w:color w:val="000000"/>
          <w:sz w:val="22"/>
          <w:szCs w:val="22"/>
        </w:rPr>
        <w:t xml:space="preserve">.  </w:t>
      </w:r>
    </w:p>
    <w:p w14:paraId="72FDA996" w14:textId="77777777" w:rsidR="00B44FBE" w:rsidRPr="00074972" w:rsidRDefault="00B44FBE" w:rsidP="00B44FBE">
      <w:pPr>
        <w:pStyle w:val="ListParagraph"/>
        <w:rPr>
          <w:rFonts w:asciiTheme="minorHAnsi" w:hAnsiTheme="minorHAnsi" w:cs="Arial"/>
          <w:bCs/>
          <w:color w:val="000000"/>
          <w:sz w:val="22"/>
          <w:szCs w:val="22"/>
        </w:rPr>
      </w:pPr>
    </w:p>
    <w:p w14:paraId="72FDA997" w14:textId="77777777" w:rsidR="00CA4D84" w:rsidRPr="00074972" w:rsidRDefault="00B44FBE" w:rsidP="00F44D90">
      <w:pPr>
        <w:pStyle w:val="ListParagraph"/>
        <w:numPr>
          <w:ilvl w:val="0"/>
          <w:numId w:val="2"/>
        </w:numPr>
        <w:rPr>
          <w:rFonts w:asciiTheme="minorHAnsi" w:hAnsiTheme="minorHAnsi" w:cs="Arial"/>
          <w:b/>
          <w:bCs/>
          <w:color w:val="000000"/>
          <w:sz w:val="22"/>
          <w:szCs w:val="22"/>
        </w:rPr>
      </w:pPr>
      <w:r w:rsidRPr="00074972">
        <w:rPr>
          <w:rFonts w:asciiTheme="minorHAnsi" w:hAnsiTheme="minorHAnsi" w:cs="Arial"/>
          <w:b/>
          <w:bCs/>
          <w:color w:val="000000"/>
          <w:sz w:val="22"/>
          <w:szCs w:val="22"/>
          <w:u w:val="single"/>
        </w:rPr>
        <w:t>Informed Consent Audit Plan or SOP</w:t>
      </w:r>
      <w:r w:rsidRPr="00074972">
        <w:rPr>
          <w:rFonts w:asciiTheme="minorHAnsi" w:hAnsiTheme="minorHAnsi" w:cs="Arial"/>
          <w:bCs/>
          <w:color w:val="000000"/>
          <w:sz w:val="22"/>
          <w:szCs w:val="22"/>
        </w:rPr>
        <w:t xml:space="preserve">   </w:t>
      </w:r>
      <w:r w:rsidR="000B784B" w:rsidRPr="00074972">
        <w:rPr>
          <w:rFonts w:asciiTheme="minorHAnsi" w:hAnsiTheme="minorHAnsi" w:cs="Arial"/>
          <w:bCs/>
          <w:color w:val="000000"/>
          <w:sz w:val="22"/>
          <w:szCs w:val="22"/>
        </w:rPr>
        <w:t>Each facility must have a</w:t>
      </w:r>
      <w:r w:rsidRPr="00074972">
        <w:rPr>
          <w:rFonts w:asciiTheme="minorHAnsi" w:hAnsiTheme="minorHAnsi" w:cs="Arial"/>
          <w:bCs/>
          <w:color w:val="000000"/>
          <w:sz w:val="22"/>
          <w:szCs w:val="22"/>
        </w:rPr>
        <w:t>n audit plan or</w:t>
      </w:r>
      <w:r w:rsidR="000B784B" w:rsidRPr="00074972">
        <w:rPr>
          <w:rFonts w:asciiTheme="minorHAnsi" w:hAnsiTheme="minorHAnsi" w:cs="Arial"/>
          <w:bCs/>
          <w:color w:val="000000"/>
          <w:sz w:val="22"/>
          <w:szCs w:val="22"/>
        </w:rPr>
        <w:t xml:space="preserve"> standard operating procedure (SOP) that describes the RCO’s auditing process, including informed consent audits. The SOP or auditing plan should address the source records that may need to be reviewed for auditing purposes and the roles of the RCO, the PI, and others</w:t>
      </w:r>
      <w:r w:rsidR="00A560A7" w:rsidRPr="00074972">
        <w:rPr>
          <w:rFonts w:asciiTheme="minorHAnsi" w:hAnsiTheme="minorHAnsi" w:cs="Arial"/>
          <w:bCs/>
          <w:color w:val="000000"/>
          <w:sz w:val="22"/>
          <w:szCs w:val="22"/>
        </w:rPr>
        <w:t xml:space="preserve"> in the audit process</w:t>
      </w:r>
      <w:r w:rsidR="000B784B" w:rsidRPr="00074972">
        <w:rPr>
          <w:rFonts w:asciiTheme="minorHAnsi" w:hAnsiTheme="minorHAnsi" w:cs="Arial"/>
          <w:bCs/>
          <w:color w:val="000000"/>
          <w:sz w:val="22"/>
          <w:szCs w:val="22"/>
        </w:rPr>
        <w:t>.  The plan or SOP should describe how human studies</w:t>
      </w:r>
      <w:r w:rsidR="00BD1876" w:rsidRPr="00074972">
        <w:rPr>
          <w:rFonts w:asciiTheme="minorHAnsi" w:hAnsiTheme="minorHAnsi" w:cs="Arial"/>
          <w:bCs/>
          <w:color w:val="000000"/>
          <w:sz w:val="22"/>
          <w:szCs w:val="22"/>
        </w:rPr>
        <w:t xml:space="preserve"> are</w:t>
      </w:r>
      <w:r w:rsidR="000B784B" w:rsidRPr="00074972">
        <w:rPr>
          <w:rFonts w:asciiTheme="minorHAnsi" w:hAnsiTheme="minorHAnsi" w:cs="Arial"/>
          <w:bCs/>
          <w:color w:val="000000"/>
          <w:sz w:val="22"/>
          <w:szCs w:val="22"/>
        </w:rPr>
        <w:t xml:space="preserve"> </w:t>
      </w:r>
      <w:r w:rsidR="00A5259F" w:rsidRPr="00074972">
        <w:rPr>
          <w:rFonts w:asciiTheme="minorHAnsi" w:hAnsiTheme="minorHAnsi" w:cs="Arial"/>
          <w:bCs/>
          <w:color w:val="000000"/>
          <w:sz w:val="22"/>
          <w:szCs w:val="22"/>
        </w:rPr>
        <w:t>planned for auditing during the year</w:t>
      </w:r>
      <w:r w:rsidR="000B784B" w:rsidRPr="00074972">
        <w:rPr>
          <w:rFonts w:asciiTheme="minorHAnsi" w:hAnsiTheme="minorHAnsi" w:cs="Arial"/>
          <w:bCs/>
          <w:color w:val="000000"/>
          <w:sz w:val="22"/>
          <w:szCs w:val="22"/>
        </w:rPr>
        <w:t xml:space="preserve">, how informed consent audits are scheduled and executed, </w:t>
      </w:r>
      <w:r w:rsidR="006905C9" w:rsidRPr="00074972">
        <w:rPr>
          <w:rFonts w:asciiTheme="minorHAnsi" w:hAnsiTheme="minorHAnsi" w:cs="Arial"/>
          <w:bCs/>
          <w:color w:val="000000"/>
          <w:sz w:val="22"/>
          <w:szCs w:val="22"/>
        </w:rPr>
        <w:t xml:space="preserve">how </w:t>
      </w:r>
      <w:r w:rsidR="009F6C73" w:rsidRPr="00074972">
        <w:rPr>
          <w:rFonts w:asciiTheme="minorHAnsi" w:hAnsiTheme="minorHAnsi" w:cs="Arial"/>
          <w:bCs/>
          <w:color w:val="000000"/>
          <w:sz w:val="22"/>
          <w:szCs w:val="22"/>
        </w:rPr>
        <w:t>progress towards accomplishing all required audits is</w:t>
      </w:r>
      <w:r w:rsidR="006905C9" w:rsidRPr="00074972">
        <w:rPr>
          <w:rFonts w:asciiTheme="minorHAnsi" w:hAnsiTheme="minorHAnsi" w:cs="Arial"/>
          <w:bCs/>
          <w:color w:val="000000"/>
          <w:sz w:val="22"/>
          <w:szCs w:val="22"/>
        </w:rPr>
        <w:t xml:space="preserve"> monitored, </w:t>
      </w:r>
      <w:r w:rsidR="000B784B" w:rsidRPr="00074972">
        <w:rPr>
          <w:rFonts w:asciiTheme="minorHAnsi" w:hAnsiTheme="minorHAnsi" w:cs="Arial"/>
          <w:bCs/>
          <w:color w:val="000000"/>
          <w:sz w:val="22"/>
          <w:szCs w:val="22"/>
        </w:rPr>
        <w:t xml:space="preserve">and how the results of all informed consent audits, including audits with </w:t>
      </w:r>
      <w:r w:rsidR="00AE7AC5" w:rsidRPr="00074972">
        <w:rPr>
          <w:rFonts w:asciiTheme="minorHAnsi" w:hAnsiTheme="minorHAnsi" w:cs="Arial"/>
          <w:bCs/>
          <w:color w:val="000000"/>
          <w:sz w:val="22"/>
          <w:szCs w:val="22"/>
        </w:rPr>
        <w:t>no findings</w:t>
      </w:r>
      <w:r w:rsidR="000B784B" w:rsidRPr="00074972">
        <w:rPr>
          <w:rFonts w:asciiTheme="minorHAnsi" w:hAnsiTheme="minorHAnsi" w:cs="Arial"/>
          <w:bCs/>
          <w:color w:val="000000"/>
          <w:sz w:val="22"/>
          <w:szCs w:val="22"/>
        </w:rPr>
        <w:t xml:space="preserve"> or minor findings, are reported as required by VHA Handbook 1058.01</w:t>
      </w:r>
      <w:r w:rsidR="00A5259F" w:rsidRPr="00074972">
        <w:rPr>
          <w:rFonts w:asciiTheme="minorHAnsi" w:hAnsiTheme="minorHAnsi" w:cs="Arial"/>
          <w:bCs/>
          <w:color w:val="000000"/>
          <w:sz w:val="22"/>
          <w:szCs w:val="22"/>
        </w:rPr>
        <w:t>.</w:t>
      </w:r>
      <w:r w:rsidR="000B784B" w:rsidRPr="00074972">
        <w:rPr>
          <w:rFonts w:asciiTheme="minorHAnsi" w:hAnsiTheme="minorHAnsi" w:cs="Arial"/>
          <w:bCs/>
          <w:color w:val="000000"/>
          <w:sz w:val="22"/>
          <w:szCs w:val="22"/>
        </w:rPr>
        <w:t xml:space="preserve"> </w:t>
      </w:r>
      <w:r w:rsidR="006905C9" w:rsidRPr="00074972">
        <w:rPr>
          <w:rFonts w:asciiTheme="minorHAnsi" w:hAnsiTheme="minorHAnsi" w:cs="Arial"/>
          <w:bCs/>
          <w:color w:val="000000"/>
          <w:sz w:val="22"/>
          <w:szCs w:val="22"/>
        </w:rPr>
        <w:t xml:space="preserve">It is also good practice to describe the RCO’s audit record format(s) </w:t>
      </w:r>
      <w:r w:rsidR="00A908E4" w:rsidRPr="00074972">
        <w:rPr>
          <w:rFonts w:asciiTheme="minorHAnsi" w:hAnsiTheme="minorHAnsi" w:cs="Arial"/>
          <w:bCs/>
          <w:color w:val="000000"/>
          <w:sz w:val="22"/>
          <w:szCs w:val="22"/>
        </w:rPr>
        <w:t>(electronic and/or hard copies), the locations where RCO records are maintained, and how security of records is assured.</w:t>
      </w:r>
    </w:p>
    <w:p w14:paraId="72FDA998" w14:textId="77777777" w:rsidR="00CA4D84" w:rsidRPr="00074972" w:rsidRDefault="00CA4D84" w:rsidP="00CA4D84">
      <w:pPr>
        <w:pStyle w:val="ListParagraph"/>
        <w:rPr>
          <w:rFonts w:asciiTheme="minorHAnsi" w:hAnsiTheme="minorHAnsi" w:cs="Arial"/>
          <w:bCs/>
          <w:color w:val="000000"/>
          <w:sz w:val="22"/>
          <w:szCs w:val="22"/>
        </w:rPr>
      </w:pPr>
    </w:p>
    <w:p w14:paraId="72FDA999" w14:textId="27700B9F" w:rsidR="00F60B1E" w:rsidRPr="00074972" w:rsidRDefault="00CA4D84" w:rsidP="00F60B1E">
      <w:pPr>
        <w:ind w:left="720"/>
        <w:rPr>
          <w:rFonts w:asciiTheme="minorHAnsi" w:hAnsiTheme="minorHAnsi" w:cs="Arial"/>
          <w:color w:val="000000"/>
          <w:sz w:val="22"/>
          <w:szCs w:val="22"/>
        </w:rPr>
      </w:pPr>
      <w:r w:rsidRPr="00074972">
        <w:rPr>
          <w:rFonts w:asciiTheme="minorHAnsi" w:hAnsiTheme="minorHAnsi" w:cs="Arial"/>
          <w:bCs/>
          <w:color w:val="000000"/>
          <w:sz w:val="22"/>
          <w:szCs w:val="22"/>
        </w:rPr>
        <w:t xml:space="preserve">It is a good practice for the auditor to examine the </w:t>
      </w:r>
      <w:r w:rsidR="00F92B3F" w:rsidRPr="00074972">
        <w:rPr>
          <w:rFonts w:asciiTheme="minorHAnsi" w:hAnsiTheme="minorHAnsi" w:cs="Arial"/>
          <w:bCs/>
          <w:color w:val="000000"/>
          <w:sz w:val="22"/>
          <w:szCs w:val="22"/>
        </w:rPr>
        <w:t>estimated (</w:t>
      </w:r>
      <w:r w:rsidR="000B784B" w:rsidRPr="00074972">
        <w:rPr>
          <w:rFonts w:asciiTheme="minorHAnsi" w:hAnsiTheme="minorHAnsi" w:cs="Arial"/>
          <w:bCs/>
          <w:color w:val="000000"/>
          <w:sz w:val="22"/>
          <w:szCs w:val="22"/>
        </w:rPr>
        <w:t>specific</w:t>
      </w:r>
      <w:r w:rsidR="00F92B3F" w:rsidRPr="00074972">
        <w:rPr>
          <w:rFonts w:asciiTheme="minorHAnsi" w:hAnsiTheme="minorHAnsi" w:cs="Arial"/>
          <w:bCs/>
          <w:color w:val="000000"/>
          <w:sz w:val="22"/>
          <w:szCs w:val="22"/>
        </w:rPr>
        <w:t>)</w:t>
      </w:r>
      <w:r w:rsidR="000B784B" w:rsidRPr="00074972">
        <w:rPr>
          <w:rFonts w:asciiTheme="minorHAnsi" w:hAnsiTheme="minorHAnsi" w:cs="Arial"/>
          <w:bCs/>
          <w:color w:val="000000"/>
          <w:sz w:val="22"/>
          <w:szCs w:val="22"/>
        </w:rPr>
        <w:t xml:space="preserve"> numbers of human research studies that will require informed consent audits</w:t>
      </w:r>
      <w:r w:rsidRPr="00074972">
        <w:rPr>
          <w:rFonts w:asciiTheme="minorHAnsi" w:hAnsiTheme="minorHAnsi" w:cs="Arial"/>
          <w:bCs/>
          <w:color w:val="000000"/>
          <w:sz w:val="22"/>
          <w:szCs w:val="22"/>
        </w:rPr>
        <w:t xml:space="preserve"> at the beginning of the audit period</w:t>
      </w:r>
      <w:r w:rsidR="000B784B" w:rsidRPr="00074972">
        <w:rPr>
          <w:rFonts w:asciiTheme="minorHAnsi" w:hAnsiTheme="minorHAnsi" w:cs="Arial"/>
          <w:bCs/>
          <w:color w:val="000000"/>
          <w:sz w:val="22"/>
          <w:szCs w:val="22"/>
        </w:rPr>
        <w:t xml:space="preserve">, </w:t>
      </w:r>
      <w:proofErr w:type="gramStart"/>
      <w:r w:rsidR="000B784B" w:rsidRPr="00074972">
        <w:rPr>
          <w:rFonts w:asciiTheme="minorHAnsi" w:hAnsiTheme="minorHAnsi" w:cs="Arial"/>
          <w:bCs/>
          <w:color w:val="000000"/>
          <w:sz w:val="22"/>
          <w:szCs w:val="22"/>
        </w:rPr>
        <w:t>in order to</w:t>
      </w:r>
      <w:proofErr w:type="gramEnd"/>
      <w:r w:rsidR="000B784B" w:rsidRPr="00074972">
        <w:rPr>
          <w:rFonts w:asciiTheme="minorHAnsi" w:hAnsiTheme="minorHAnsi" w:cs="Arial"/>
          <w:bCs/>
          <w:color w:val="000000"/>
          <w:sz w:val="22"/>
          <w:szCs w:val="22"/>
        </w:rPr>
        <w:t xml:space="preserve"> plan a </w:t>
      </w:r>
      <w:r w:rsidR="00116DDB" w:rsidRPr="00074972">
        <w:rPr>
          <w:rFonts w:asciiTheme="minorHAnsi" w:hAnsiTheme="minorHAnsi" w:cs="Arial"/>
          <w:bCs/>
          <w:color w:val="000000"/>
          <w:sz w:val="22"/>
          <w:szCs w:val="22"/>
        </w:rPr>
        <w:t xml:space="preserve">schedule </w:t>
      </w:r>
      <w:r w:rsidR="000B784B" w:rsidRPr="00074972">
        <w:rPr>
          <w:rFonts w:asciiTheme="minorHAnsi" w:hAnsiTheme="minorHAnsi" w:cs="Arial"/>
          <w:bCs/>
          <w:color w:val="000000"/>
          <w:sz w:val="22"/>
          <w:szCs w:val="22"/>
        </w:rPr>
        <w:t>to accomplish auditing requirements.</w:t>
      </w:r>
      <w:r w:rsidR="00F60B1E" w:rsidRPr="00074972">
        <w:rPr>
          <w:rFonts w:asciiTheme="minorHAnsi" w:hAnsiTheme="minorHAnsi" w:cs="Arial"/>
          <w:bCs/>
          <w:color w:val="000000"/>
          <w:sz w:val="22"/>
          <w:szCs w:val="22"/>
        </w:rPr>
        <w:t xml:space="preserve">  </w:t>
      </w:r>
      <w:r w:rsidR="005B6D67" w:rsidRPr="00074972">
        <w:rPr>
          <w:rFonts w:asciiTheme="minorHAnsi" w:hAnsiTheme="minorHAnsi" w:cs="Arial"/>
          <w:bCs/>
          <w:color w:val="000000"/>
          <w:sz w:val="22"/>
          <w:szCs w:val="22"/>
        </w:rPr>
        <w:t>If ICD audits a</w:t>
      </w:r>
      <w:r w:rsidR="00250DCB" w:rsidRPr="00074972">
        <w:rPr>
          <w:rFonts w:asciiTheme="minorHAnsi" w:hAnsiTheme="minorHAnsi" w:cs="Arial"/>
          <w:bCs/>
          <w:color w:val="000000"/>
          <w:sz w:val="22"/>
          <w:szCs w:val="22"/>
        </w:rPr>
        <w:t>re</w:t>
      </w:r>
      <w:r w:rsidR="005B6D67" w:rsidRPr="00074972">
        <w:rPr>
          <w:rFonts w:asciiTheme="minorHAnsi" w:hAnsiTheme="minorHAnsi" w:cs="Arial"/>
          <w:bCs/>
          <w:color w:val="000000"/>
          <w:sz w:val="22"/>
          <w:szCs w:val="22"/>
        </w:rPr>
        <w:t xml:space="preserve"> performed once annually, then all ICDs and HIPAA authorizations signed since the previous audit should be audited.  Alternatively, a method of continuous auditing of documents throughout the year soon after they are signed may be established and combined with an administrative review of the oversight status</w:t>
      </w:r>
      <w:r w:rsidR="00960C8A" w:rsidRPr="00074972">
        <w:rPr>
          <w:rFonts w:asciiTheme="minorHAnsi" w:hAnsiTheme="minorHAnsi" w:cs="Arial"/>
          <w:bCs/>
          <w:color w:val="000000"/>
          <w:sz w:val="22"/>
          <w:szCs w:val="22"/>
        </w:rPr>
        <w:t xml:space="preserve"> (first </w:t>
      </w:r>
      <w:r w:rsidR="00F729F9" w:rsidRPr="00074972">
        <w:rPr>
          <w:rFonts w:asciiTheme="minorHAnsi" w:hAnsiTheme="minorHAnsi" w:cs="Arial"/>
          <w:bCs/>
          <w:color w:val="000000"/>
          <w:sz w:val="22"/>
          <w:szCs w:val="22"/>
        </w:rPr>
        <w:t>half-</w:t>
      </w:r>
      <w:r w:rsidR="00960C8A" w:rsidRPr="00074972">
        <w:rPr>
          <w:rFonts w:asciiTheme="minorHAnsi" w:hAnsiTheme="minorHAnsi" w:cs="Arial"/>
          <w:bCs/>
          <w:color w:val="000000"/>
          <w:sz w:val="22"/>
          <w:szCs w:val="22"/>
        </w:rPr>
        <w:t>page of the ICD audit tool)</w:t>
      </w:r>
      <w:r w:rsidR="005B6D67" w:rsidRPr="00074972">
        <w:rPr>
          <w:rFonts w:asciiTheme="minorHAnsi" w:hAnsiTheme="minorHAnsi" w:cs="Arial"/>
          <w:bCs/>
          <w:color w:val="000000"/>
          <w:sz w:val="22"/>
          <w:szCs w:val="22"/>
        </w:rPr>
        <w:t xml:space="preserve"> for all human </w:t>
      </w:r>
      <w:proofErr w:type="gramStart"/>
      <w:r w:rsidR="005B6D67" w:rsidRPr="00074972">
        <w:rPr>
          <w:rFonts w:asciiTheme="minorHAnsi" w:hAnsiTheme="minorHAnsi" w:cs="Arial"/>
          <w:bCs/>
          <w:color w:val="000000"/>
          <w:sz w:val="22"/>
          <w:szCs w:val="22"/>
        </w:rPr>
        <w:t>subjects</w:t>
      </w:r>
      <w:proofErr w:type="gramEnd"/>
      <w:r w:rsidR="005B6D67" w:rsidRPr="00074972">
        <w:rPr>
          <w:rFonts w:asciiTheme="minorHAnsi" w:hAnsiTheme="minorHAnsi" w:cs="Arial"/>
          <w:bCs/>
          <w:color w:val="000000"/>
          <w:sz w:val="22"/>
          <w:szCs w:val="22"/>
        </w:rPr>
        <w:t xml:space="preserve"> protocols once a year.</w:t>
      </w:r>
      <w:r w:rsidR="00250DCB" w:rsidRPr="00074972">
        <w:rPr>
          <w:rFonts w:asciiTheme="minorHAnsi" w:hAnsiTheme="minorHAnsi" w:cs="Arial"/>
          <w:bCs/>
          <w:color w:val="000000"/>
          <w:sz w:val="22"/>
          <w:szCs w:val="22"/>
        </w:rPr>
        <w:t xml:space="preserve"> If a continuous method is used, the auditor must reconcile their list of audited ICDs with the PI at least annually to confirm that all signed ICDs have been received and audited.</w:t>
      </w:r>
    </w:p>
    <w:p w14:paraId="72FDA99A" w14:textId="77777777" w:rsidR="000B784B" w:rsidRPr="00074972" w:rsidRDefault="000B784B" w:rsidP="00CA4D84">
      <w:pPr>
        <w:pStyle w:val="ListParagraph"/>
        <w:rPr>
          <w:rFonts w:asciiTheme="minorHAnsi" w:hAnsiTheme="minorHAnsi" w:cs="Arial"/>
          <w:b/>
          <w:bCs/>
          <w:color w:val="000000"/>
          <w:sz w:val="22"/>
          <w:szCs w:val="22"/>
        </w:rPr>
      </w:pPr>
    </w:p>
    <w:p w14:paraId="72FDA99B" w14:textId="0F3AAD04" w:rsidR="0057584B" w:rsidRPr="00074972" w:rsidRDefault="0057584B" w:rsidP="00F44D90">
      <w:pPr>
        <w:numPr>
          <w:ilvl w:val="0"/>
          <w:numId w:val="2"/>
        </w:numPr>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Deadline</w:t>
      </w:r>
      <w:r w:rsidRPr="00074972">
        <w:rPr>
          <w:rFonts w:asciiTheme="minorHAnsi" w:hAnsiTheme="minorHAnsi" w:cs="Arial"/>
          <w:bCs/>
          <w:color w:val="000000"/>
          <w:sz w:val="22"/>
          <w:szCs w:val="22"/>
        </w:rPr>
        <w:t>.</w:t>
      </w:r>
      <w:r w:rsidRPr="00074972">
        <w:rPr>
          <w:rFonts w:asciiTheme="minorHAnsi" w:hAnsiTheme="minorHAnsi" w:cs="Arial"/>
          <w:b/>
          <w:bCs/>
          <w:color w:val="000000"/>
          <w:sz w:val="22"/>
          <w:szCs w:val="22"/>
        </w:rPr>
        <w:t xml:space="preserve"> </w:t>
      </w:r>
      <w:r w:rsidRPr="00074972">
        <w:rPr>
          <w:rFonts w:asciiTheme="minorHAnsi" w:hAnsiTheme="minorHAnsi" w:cs="Arial"/>
          <w:bCs/>
          <w:color w:val="000000"/>
          <w:sz w:val="22"/>
          <w:szCs w:val="22"/>
        </w:rPr>
        <w:t xml:space="preserve"> Informed consent audits for the </w:t>
      </w:r>
      <w:r w:rsidR="00B4050B" w:rsidRPr="00074972">
        <w:rPr>
          <w:rFonts w:asciiTheme="minorHAnsi" w:hAnsiTheme="minorHAnsi" w:cs="Arial"/>
          <w:bCs/>
          <w:color w:val="000000"/>
          <w:sz w:val="22"/>
          <w:szCs w:val="22"/>
        </w:rPr>
        <w:t>reporting period</w:t>
      </w:r>
      <w:r w:rsidRPr="00074972">
        <w:rPr>
          <w:rFonts w:asciiTheme="minorHAnsi" w:hAnsiTheme="minorHAnsi" w:cs="Arial"/>
          <w:bCs/>
          <w:color w:val="000000"/>
          <w:sz w:val="22"/>
          <w:szCs w:val="22"/>
        </w:rPr>
        <w:t xml:space="preserve"> must be completed in time to be included in the </w:t>
      </w:r>
      <w:r w:rsidR="00A96906" w:rsidRPr="00074972">
        <w:rPr>
          <w:rFonts w:asciiTheme="minorHAnsi" w:hAnsiTheme="minorHAnsi" w:cs="Arial"/>
          <w:bCs/>
          <w:color w:val="000000"/>
          <w:sz w:val="22"/>
          <w:szCs w:val="22"/>
        </w:rPr>
        <w:t>20</w:t>
      </w:r>
      <w:r w:rsidR="00C1213A">
        <w:rPr>
          <w:rFonts w:asciiTheme="minorHAnsi" w:hAnsiTheme="minorHAnsi" w:cs="Arial"/>
          <w:bCs/>
          <w:color w:val="000000"/>
          <w:sz w:val="22"/>
          <w:szCs w:val="22"/>
        </w:rPr>
        <w:t>20</w:t>
      </w:r>
      <w:r w:rsidR="00A96906" w:rsidRPr="00074972">
        <w:rPr>
          <w:rFonts w:asciiTheme="minorHAnsi" w:hAnsiTheme="minorHAnsi" w:cs="Arial"/>
          <w:bCs/>
          <w:color w:val="000000"/>
          <w:sz w:val="22"/>
          <w:szCs w:val="22"/>
        </w:rPr>
        <w:t xml:space="preserve"> </w:t>
      </w:r>
      <w:r w:rsidRPr="00074972">
        <w:rPr>
          <w:rFonts w:asciiTheme="minorHAnsi" w:hAnsiTheme="minorHAnsi" w:cs="Arial"/>
          <w:bCs/>
          <w:color w:val="000000"/>
          <w:sz w:val="22"/>
          <w:szCs w:val="22"/>
        </w:rPr>
        <w:t xml:space="preserve">Facility Director Certification of Research Oversight, which will have to be submitted to </w:t>
      </w:r>
      <w:r w:rsidR="001A4B34" w:rsidRPr="00074972">
        <w:rPr>
          <w:rFonts w:asciiTheme="minorHAnsi" w:hAnsiTheme="minorHAnsi" w:cs="Arial"/>
          <w:bCs/>
          <w:color w:val="000000"/>
          <w:sz w:val="22"/>
          <w:szCs w:val="22"/>
        </w:rPr>
        <w:t xml:space="preserve">ORO </w:t>
      </w:r>
      <w:r w:rsidRPr="00074972">
        <w:rPr>
          <w:rFonts w:asciiTheme="minorHAnsi" w:hAnsiTheme="minorHAnsi" w:cs="Arial"/>
          <w:bCs/>
          <w:color w:val="000000"/>
          <w:sz w:val="22"/>
          <w:szCs w:val="22"/>
        </w:rPr>
        <w:t xml:space="preserve">no later than </w:t>
      </w:r>
      <w:r w:rsidR="001A4B34" w:rsidRPr="00074972">
        <w:rPr>
          <w:rFonts w:asciiTheme="minorHAnsi" w:hAnsiTheme="minorHAnsi" w:cs="Arial"/>
          <w:bCs/>
          <w:color w:val="000000"/>
          <w:sz w:val="22"/>
          <w:szCs w:val="22"/>
        </w:rPr>
        <w:t>the determined deadline</w:t>
      </w:r>
      <w:r w:rsidRPr="00074972">
        <w:rPr>
          <w:rFonts w:asciiTheme="minorHAnsi" w:hAnsiTheme="minorHAnsi" w:cs="Arial"/>
          <w:bCs/>
          <w:color w:val="000000"/>
          <w:sz w:val="22"/>
          <w:szCs w:val="22"/>
        </w:rPr>
        <w:t>.</w:t>
      </w:r>
      <w:r w:rsidR="00810F21" w:rsidRPr="00074972">
        <w:rPr>
          <w:rFonts w:asciiTheme="minorHAnsi" w:hAnsiTheme="minorHAnsi" w:cs="Arial"/>
          <w:bCs/>
          <w:color w:val="000000"/>
          <w:sz w:val="22"/>
          <w:szCs w:val="22"/>
        </w:rPr>
        <w:t xml:space="preserve">  </w:t>
      </w:r>
      <w:bookmarkStart w:id="0" w:name="_Hlk9409966"/>
      <w:r w:rsidR="00810F21" w:rsidRPr="00074972">
        <w:rPr>
          <w:rFonts w:asciiTheme="minorHAnsi" w:hAnsiTheme="minorHAnsi" w:cs="Arial"/>
          <w:bCs/>
          <w:color w:val="000000"/>
          <w:sz w:val="22"/>
          <w:szCs w:val="22"/>
        </w:rPr>
        <w:t>The deadlin</w:t>
      </w:r>
      <w:r w:rsidR="00787A89" w:rsidRPr="00074972">
        <w:rPr>
          <w:rFonts w:asciiTheme="minorHAnsi" w:hAnsiTheme="minorHAnsi" w:cs="Arial"/>
          <w:bCs/>
          <w:color w:val="000000"/>
          <w:sz w:val="22"/>
          <w:szCs w:val="22"/>
        </w:rPr>
        <w:t xml:space="preserve">e for the </w:t>
      </w:r>
      <w:r w:rsidR="00A96906" w:rsidRPr="00074972">
        <w:rPr>
          <w:rFonts w:asciiTheme="minorHAnsi" w:hAnsiTheme="minorHAnsi" w:cs="Arial"/>
          <w:bCs/>
          <w:color w:val="000000"/>
          <w:sz w:val="22"/>
          <w:szCs w:val="22"/>
        </w:rPr>
        <w:t>20</w:t>
      </w:r>
      <w:r w:rsidR="00C1213A">
        <w:rPr>
          <w:rFonts w:asciiTheme="minorHAnsi" w:hAnsiTheme="minorHAnsi" w:cs="Arial"/>
          <w:bCs/>
          <w:color w:val="000000"/>
          <w:sz w:val="22"/>
          <w:szCs w:val="22"/>
        </w:rPr>
        <w:t>20</w:t>
      </w:r>
      <w:r w:rsidR="00A96906" w:rsidRPr="00074972">
        <w:rPr>
          <w:rFonts w:asciiTheme="minorHAnsi" w:hAnsiTheme="minorHAnsi" w:cs="Arial"/>
          <w:bCs/>
          <w:color w:val="000000"/>
          <w:sz w:val="22"/>
          <w:szCs w:val="22"/>
        </w:rPr>
        <w:t xml:space="preserve"> </w:t>
      </w:r>
      <w:r w:rsidR="001A4B34" w:rsidRPr="00074972">
        <w:rPr>
          <w:rFonts w:asciiTheme="minorHAnsi" w:hAnsiTheme="minorHAnsi" w:cs="Arial"/>
          <w:bCs/>
          <w:color w:val="000000"/>
          <w:sz w:val="22"/>
          <w:szCs w:val="22"/>
        </w:rPr>
        <w:t xml:space="preserve">Facility Director Certification will </w:t>
      </w:r>
      <w:r w:rsidR="00810F21" w:rsidRPr="00074972">
        <w:rPr>
          <w:rFonts w:asciiTheme="minorHAnsi" w:hAnsiTheme="minorHAnsi" w:cs="Arial"/>
          <w:bCs/>
          <w:color w:val="000000"/>
          <w:sz w:val="22"/>
          <w:szCs w:val="22"/>
        </w:rPr>
        <w:t xml:space="preserve">be no earlier than July </w:t>
      </w:r>
      <w:r w:rsidR="000F4854" w:rsidRPr="00074972">
        <w:rPr>
          <w:rFonts w:asciiTheme="minorHAnsi" w:hAnsiTheme="minorHAnsi" w:cs="Arial"/>
          <w:bCs/>
          <w:color w:val="000000"/>
          <w:sz w:val="22"/>
          <w:szCs w:val="22"/>
        </w:rPr>
        <w:t>15</w:t>
      </w:r>
      <w:r w:rsidR="00810F21" w:rsidRPr="00074972">
        <w:rPr>
          <w:rFonts w:asciiTheme="minorHAnsi" w:hAnsiTheme="minorHAnsi" w:cs="Arial"/>
          <w:bCs/>
          <w:color w:val="000000"/>
          <w:sz w:val="22"/>
          <w:szCs w:val="22"/>
        </w:rPr>
        <w:t xml:space="preserve">, </w:t>
      </w:r>
      <w:r w:rsidR="00A96906" w:rsidRPr="00074972">
        <w:rPr>
          <w:rFonts w:asciiTheme="minorHAnsi" w:hAnsiTheme="minorHAnsi" w:cs="Arial"/>
          <w:bCs/>
          <w:color w:val="000000"/>
          <w:sz w:val="22"/>
          <w:szCs w:val="22"/>
        </w:rPr>
        <w:t>20</w:t>
      </w:r>
      <w:r w:rsidR="00C1213A">
        <w:rPr>
          <w:rFonts w:asciiTheme="minorHAnsi" w:hAnsiTheme="minorHAnsi" w:cs="Arial"/>
          <w:bCs/>
          <w:color w:val="000000"/>
          <w:sz w:val="22"/>
          <w:szCs w:val="22"/>
        </w:rPr>
        <w:t>20</w:t>
      </w:r>
      <w:r w:rsidR="00094629" w:rsidRPr="00074972">
        <w:rPr>
          <w:rFonts w:asciiTheme="minorHAnsi" w:hAnsiTheme="minorHAnsi" w:cs="Arial"/>
          <w:bCs/>
          <w:color w:val="000000"/>
          <w:sz w:val="22"/>
          <w:szCs w:val="22"/>
        </w:rPr>
        <w:t>.</w:t>
      </w:r>
      <w:bookmarkEnd w:id="0"/>
    </w:p>
    <w:p w14:paraId="72FDA99C" w14:textId="77777777" w:rsidR="00B61B2F" w:rsidRPr="00074972" w:rsidRDefault="00B61B2F" w:rsidP="00B61B2F">
      <w:pPr>
        <w:pStyle w:val="ListParagraph"/>
        <w:rPr>
          <w:rFonts w:asciiTheme="minorHAnsi" w:hAnsiTheme="minorHAnsi" w:cs="Arial"/>
          <w:bCs/>
          <w:color w:val="000000"/>
          <w:sz w:val="22"/>
          <w:szCs w:val="22"/>
        </w:rPr>
      </w:pPr>
    </w:p>
    <w:p w14:paraId="72FDA99D" w14:textId="7C49F9AB" w:rsidR="00B61B2F" w:rsidRPr="00074972" w:rsidRDefault="00DD5D30" w:rsidP="00F44D90">
      <w:pPr>
        <w:pStyle w:val="ListParagraph"/>
        <w:numPr>
          <w:ilvl w:val="0"/>
          <w:numId w:val="1"/>
        </w:numPr>
        <w:rPr>
          <w:rFonts w:asciiTheme="minorHAnsi" w:hAnsiTheme="minorHAnsi" w:cs="Arial"/>
          <w:bCs/>
          <w:color w:val="000000"/>
          <w:sz w:val="22"/>
          <w:szCs w:val="22"/>
        </w:rPr>
      </w:pPr>
      <w:r>
        <w:rPr>
          <w:rFonts w:asciiTheme="minorHAnsi" w:hAnsiTheme="minorHAnsi" w:cs="Arial"/>
          <w:b/>
          <w:bCs/>
          <w:color w:val="000000"/>
          <w:sz w:val="22"/>
          <w:szCs w:val="22"/>
          <w:u w:val="single"/>
        </w:rPr>
        <w:t>Complete</w:t>
      </w:r>
      <w:r w:rsidR="0047173F" w:rsidRPr="00074972">
        <w:rPr>
          <w:rFonts w:asciiTheme="minorHAnsi" w:hAnsiTheme="minorHAnsi" w:cs="Arial"/>
          <w:b/>
          <w:bCs/>
          <w:color w:val="000000"/>
          <w:sz w:val="22"/>
          <w:szCs w:val="22"/>
          <w:u w:val="single"/>
        </w:rPr>
        <w:t xml:space="preserve"> regulatory audits </w:t>
      </w:r>
      <w:r>
        <w:rPr>
          <w:rFonts w:asciiTheme="minorHAnsi" w:hAnsiTheme="minorHAnsi" w:cs="Arial"/>
          <w:b/>
          <w:bCs/>
          <w:color w:val="000000"/>
          <w:sz w:val="22"/>
          <w:szCs w:val="22"/>
          <w:u w:val="single"/>
        </w:rPr>
        <w:t xml:space="preserve">not </w:t>
      </w:r>
      <w:r w:rsidR="0047173F" w:rsidRPr="00074972">
        <w:rPr>
          <w:rFonts w:asciiTheme="minorHAnsi" w:hAnsiTheme="minorHAnsi" w:cs="Arial"/>
          <w:b/>
          <w:bCs/>
          <w:color w:val="000000"/>
          <w:sz w:val="22"/>
          <w:szCs w:val="22"/>
          <w:u w:val="single"/>
        </w:rPr>
        <w:t xml:space="preserve">required for </w:t>
      </w:r>
      <w:r w:rsidR="00B61B2F" w:rsidRPr="00074972">
        <w:rPr>
          <w:rFonts w:asciiTheme="minorHAnsi" w:hAnsiTheme="minorHAnsi" w:cs="Arial"/>
          <w:b/>
          <w:bCs/>
          <w:color w:val="000000"/>
          <w:sz w:val="22"/>
          <w:szCs w:val="22"/>
          <w:u w:val="single"/>
        </w:rPr>
        <w:t>VA research overseen by the Research and Development Committee only:</w:t>
      </w:r>
    </w:p>
    <w:p w14:paraId="72FDA99E" w14:textId="77777777" w:rsidR="00B61B2F" w:rsidRPr="00074972" w:rsidRDefault="00B61B2F" w:rsidP="00B61B2F">
      <w:pPr>
        <w:rPr>
          <w:rFonts w:asciiTheme="minorHAnsi" w:hAnsiTheme="minorHAnsi" w:cs="Arial"/>
          <w:bCs/>
          <w:color w:val="000000"/>
          <w:sz w:val="22"/>
          <w:szCs w:val="22"/>
        </w:rPr>
      </w:pPr>
    </w:p>
    <w:p w14:paraId="72FDA99F" w14:textId="4E330238" w:rsidR="00E77C62" w:rsidRPr="00074972" w:rsidRDefault="00E77C62" w:rsidP="00F44D90">
      <w:pPr>
        <w:pStyle w:val="ListParagraph"/>
        <w:numPr>
          <w:ilvl w:val="1"/>
          <w:numId w:val="1"/>
        </w:numPr>
        <w:tabs>
          <w:tab w:val="clear" w:pos="1350"/>
          <w:tab w:val="num" w:pos="810"/>
        </w:tabs>
        <w:ind w:left="810" w:right="108"/>
        <w:rPr>
          <w:rFonts w:asciiTheme="minorHAnsi" w:hAnsiTheme="minorHAnsi" w:cs="Arial"/>
          <w:color w:val="000000"/>
          <w:sz w:val="22"/>
          <w:szCs w:val="22"/>
        </w:rPr>
      </w:pPr>
      <w:r w:rsidRPr="00074972">
        <w:rPr>
          <w:rFonts w:asciiTheme="minorHAnsi" w:hAnsiTheme="minorHAnsi" w:cs="Arial"/>
          <w:color w:val="000000"/>
          <w:sz w:val="22"/>
          <w:szCs w:val="22"/>
        </w:rPr>
        <w:t>A</w:t>
      </w:r>
      <w:r w:rsidR="00B61B2F" w:rsidRPr="00074972">
        <w:rPr>
          <w:rFonts w:asciiTheme="minorHAnsi" w:hAnsiTheme="minorHAnsi" w:cs="Arial"/>
          <w:color w:val="000000"/>
          <w:sz w:val="22"/>
          <w:szCs w:val="22"/>
        </w:rPr>
        <w:t xml:space="preserve">ny VA research study that is overseen by the R&amp;D Committee only and is not </w:t>
      </w:r>
      <w:r w:rsidR="00A560A7" w:rsidRPr="00074972">
        <w:rPr>
          <w:rFonts w:asciiTheme="minorHAnsi" w:hAnsiTheme="minorHAnsi" w:cs="Arial"/>
          <w:color w:val="000000"/>
          <w:sz w:val="22"/>
          <w:szCs w:val="22"/>
        </w:rPr>
        <w:t>overseen by</w:t>
      </w:r>
      <w:r w:rsidR="00B61B2F" w:rsidRPr="00074972">
        <w:rPr>
          <w:rFonts w:asciiTheme="minorHAnsi" w:hAnsiTheme="minorHAnsi" w:cs="Arial"/>
          <w:color w:val="000000"/>
          <w:sz w:val="22"/>
          <w:szCs w:val="22"/>
        </w:rPr>
        <w:t xml:space="preserve"> the IRB, IACUC, or SRS does not require a regulatory audit</w:t>
      </w:r>
      <w:r w:rsidR="00D2760E">
        <w:rPr>
          <w:rFonts w:asciiTheme="minorHAnsi" w:hAnsiTheme="minorHAnsi" w:cs="Arial"/>
          <w:color w:val="000000"/>
          <w:sz w:val="22"/>
          <w:szCs w:val="22"/>
        </w:rPr>
        <w:t>, except for exempt studies under the 2018 Common Rule</w:t>
      </w:r>
      <w:r w:rsidR="00B61B2F" w:rsidRPr="00074972">
        <w:rPr>
          <w:rFonts w:asciiTheme="minorHAnsi" w:hAnsiTheme="minorHAnsi" w:cs="Arial"/>
          <w:color w:val="000000"/>
          <w:sz w:val="22"/>
          <w:szCs w:val="22"/>
        </w:rPr>
        <w:t xml:space="preserve">. </w:t>
      </w:r>
      <w:r w:rsidRPr="00074972">
        <w:rPr>
          <w:rFonts w:asciiTheme="minorHAnsi" w:hAnsiTheme="minorHAnsi" w:cs="Arial"/>
          <w:color w:val="000000"/>
          <w:sz w:val="22"/>
          <w:szCs w:val="22"/>
        </w:rPr>
        <w:t xml:space="preserve">VA research followed by the R&amp;D Committee only may include human research exempt from IRB oversight, </w:t>
      </w:r>
      <w:proofErr w:type="gramStart"/>
      <w:r w:rsidRPr="00074972">
        <w:rPr>
          <w:rFonts w:asciiTheme="minorHAnsi" w:hAnsiTheme="minorHAnsi" w:cs="Arial"/>
          <w:color w:val="000000"/>
          <w:sz w:val="22"/>
          <w:szCs w:val="22"/>
        </w:rPr>
        <w:t>and also</w:t>
      </w:r>
      <w:proofErr w:type="gramEnd"/>
      <w:r w:rsidRPr="00074972">
        <w:rPr>
          <w:rFonts w:asciiTheme="minorHAnsi" w:hAnsiTheme="minorHAnsi" w:cs="Arial"/>
          <w:color w:val="000000"/>
          <w:sz w:val="22"/>
          <w:szCs w:val="22"/>
        </w:rPr>
        <w:t xml:space="preserve"> any study that does not involve human subjects, live animals, or any hazards or safety concerns.   Any VA research that is overseen by the IRB, the IACUC or the SRS should be audited with the relevant ORO regulatory audit tool as described below.</w:t>
      </w:r>
    </w:p>
    <w:p w14:paraId="72FDA9A0" w14:textId="3CFC0391" w:rsidR="00E77C62" w:rsidRPr="00074972" w:rsidRDefault="00E77C62" w:rsidP="00F44D90">
      <w:pPr>
        <w:pStyle w:val="ListParagraph"/>
        <w:numPr>
          <w:ilvl w:val="1"/>
          <w:numId w:val="1"/>
        </w:numPr>
        <w:tabs>
          <w:tab w:val="clear" w:pos="1350"/>
          <w:tab w:val="num" w:pos="810"/>
        </w:tabs>
        <w:ind w:left="810"/>
        <w:rPr>
          <w:rFonts w:asciiTheme="minorHAnsi" w:hAnsiTheme="minorHAnsi" w:cs="Arial"/>
          <w:color w:val="000000"/>
          <w:sz w:val="22"/>
          <w:szCs w:val="22"/>
        </w:rPr>
      </w:pPr>
      <w:r w:rsidRPr="00074972">
        <w:rPr>
          <w:rFonts w:asciiTheme="minorHAnsi" w:hAnsiTheme="minorHAnsi" w:cs="Arial"/>
          <w:color w:val="000000"/>
          <w:sz w:val="22"/>
          <w:szCs w:val="22"/>
        </w:rPr>
        <w:t>Any human study determined to be exempt from IRB review and followed only by the R</w:t>
      </w:r>
      <w:r w:rsidR="00DD5D30">
        <w:rPr>
          <w:rFonts w:asciiTheme="minorHAnsi" w:hAnsiTheme="minorHAnsi" w:cs="Arial"/>
          <w:color w:val="000000"/>
          <w:sz w:val="22"/>
          <w:szCs w:val="22"/>
        </w:rPr>
        <w:t>&amp;</w:t>
      </w:r>
      <w:r w:rsidRPr="00074972">
        <w:rPr>
          <w:rFonts w:asciiTheme="minorHAnsi" w:hAnsiTheme="minorHAnsi" w:cs="Arial"/>
          <w:color w:val="000000"/>
          <w:sz w:val="22"/>
          <w:szCs w:val="22"/>
        </w:rPr>
        <w:t>DC does not require a regulatory audit</w:t>
      </w:r>
      <w:r w:rsidR="00D2760E">
        <w:rPr>
          <w:rFonts w:asciiTheme="minorHAnsi" w:hAnsiTheme="minorHAnsi" w:cs="Arial"/>
          <w:color w:val="000000"/>
          <w:sz w:val="22"/>
          <w:szCs w:val="22"/>
        </w:rPr>
        <w:t xml:space="preserve">, except for exempt studies under the 2018 Common Rule, which require </w:t>
      </w:r>
      <w:r w:rsidR="00FE22FA">
        <w:rPr>
          <w:rFonts w:asciiTheme="minorHAnsi" w:hAnsiTheme="minorHAnsi" w:cs="Arial"/>
          <w:color w:val="000000"/>
          <w:sz w:val="22"/>
          <w:szCs w:val="22"/>
        </w:rPr>
        <w:t xml:space="preserve">a one-time </w:t>
      </w:r>
      <w:r w:rsidR="00D2760E" w:rsidRPr="006F6BC0">
        <w:rPr>
          <w:rFonts w:asciiTheme="minorHAnsi" w:hAnsiTheme="minorHAnsi"/>
          <w:color w:val="FF0000"/>
        </w:rPr>
        <w:t>complet</w:t>
      </w:r>
      <w:r w:rsidR="00D2760E">
        <w:rPr>
          <w:rFonts w:asciiTheme="minorHAnsi" w:hAnsiTheme="minorHAnsi"/>
          <w:color w:val="FF0000"/>
        </w:rPr>
        <w:t>ion of</w:t>
      </w:r>
      <w:r w:rsidR="00D2760E" w:rsidRPr="006F6BC0">
        <w:rPr>
          <w:rFonts w:asciiTheme="minorHAnsi" w:hAnsiTheme="minorHAnsi"/>
          <w:color w:val="FF0000"/>
        </w:rPr>
        <w:t xml:space="preserve"> the administrative portion of th</w:t>
      </w:r>
      <w:r w:rsidR="00D2760E">
        <w:rPr>
          <w:rFonts w:asciiTheme="minorHAnsi" w:hAnsiTheme="minorHAnsi"/>
          <w:color w:val="FF0000"/>
        </w:rPr>
        <w:t>e HRPP</w:t>
      </w:r>
      <w:r w:rsidR="00D2760E" w:rsidRPr="006F6BC0">
        <w:rPr>
          <w:rFonts w:asciiTheme="minorHAnsi" w:hAnsiTheme="minorHAnsi"/>
          <w:color w:val="FF0000"/>
        </w:rPr>
        <w:t xml:space="preserve"> tool, as well as the STUDY STAFF QUALIFICATIONS AND TRAINING portion of the tool</w:t>
      </w:r>
      <w:r w:rsidRPr="00074972">
        <w:rPr>
          <w:rFonts w:asciiTheme="minorHAnsi" w:hAnsiTheme="minorHAnsi" w:cs="Arial"/>
          <w:color w:val="000000"/>
          <w:sz w:val="22"/>
          <w:szCs w:val="22"/>
        </w:rPr>
        <w:t xml:space="preserve">.  </w:t>
      </w:r>
      <w:r w:rsidR="00D2760E">
        <w:rPr>
          <w:rFonts w:asciiTheme="minorHAnsi" w:hAnsiTheme="minorHAnsi" w:cs="Arial"/>
          <w:color w:val="000000"/>
          <w:sz w:val="22"/>
          <w:szCs w:val="22"/>
        </w:rPr>
        <w:t xml:space="preserve">In </w:t>
      </w:r>
      <w:r w:rsidR="00D2760E">
        <w:rPr>
          <w:rFonts w:asciiTheme="minorHAnsi" w:hAnsiTheme="minorHAnsi" w:cs="Arial"/>
          <w:color w:val="000000"/>
          <w:sz w:val="22"/>
          <w:szCs w:val="22"/>
        </w:rPr>
        <w:lastRenderedPageBreak/>
        <w:t>addition</w:t>
      </w:r>
      <w:r w:rsidRPr="00074972">
        <w:rPr>
          <w:rFonts w:asciiTheme="minorHAnsi" w:hAnsiTheme="minorHAnsi" w:cs="Arial"/>
          <w:color w:val="000000"/>
          <w:sz w:val="22"/>
          <w:szCs w:val="22"/>
        </w:rPr>
        <w:t xml:space="preserve">, </w:t>
      </w:r>
      <w:r w:rsidR="009F6C73" w:rsidRPr="00074972">
        <w:rPr>
          <w:rFonts w:asciiTheme="minorHAnsi" w:hAnsiTheme="minorHAnsi" w:cs="Arial"/>
          <w:color w:val="000000"/>
          <w:sz w:val="22"/>
          <w:szCs w:val="22"/>
        </w:rPr>
        <w:t>i</w:t>
      </w:r>
      <w:r w:rsidRPr="00074972">
        <w:rPr>
          <w:rFonts w:asciiTheme="minorHAnsi" w:hAnsiTheme="minorHAnsi" w:cs="Arial"/>
          <w:color w:val="000000"/>
          <w:sz w:val="22"/>
          <w:szCs w:val="22"/>
        </w:rPr>
        <w:t>nformed consent audits of IRB-exempt studies are required annually per Items 2.a and 2.b.</w:t>
      </w:r>
    </w:p>
    <w:p w14:paraId="72FDA9A1" w14:textId="77777777" w:rsidR="00B61B2F" w:rsidRPr="00074972" w:rsidRDefault="00B61B2F" w:rsidP="00E77C62">
      <w:pPr>
        <w:pStyle w:val="ListParagraph"/>
        <w:ind w:left="1350" w:right="108"/>
        <w:rPr>
          <w:rFonts w:asciiTheme="minorHAnsi" w:hAnsiTheme="minorHAnsi" w:cs="Arial"/>
          <w:color w:val="000000"/>
          <w:sz w:val="22"/>
          <w:szCs w:val="22"/>
        </w:rPr>
      </w:pPr>
    </w:p>
    <w:p w14:paraId="72FDA9A2" w14:textId="77777777" w:rsidR="00786DD5" w:rsidRPr="00074972" w:rsidRDefault="0057584B" w:rsidP="008A1F78">
      <w:pPr>
        <w:numPr>
          <w:ilvl w:val="0"/>
          <w:numId w:val="1"/>
        </w:numPr>
        <w:tabs>
          <w:tab w:val="num" w:pos="360"/>
        </w:tabs>
        <w:ind w:left="360" w:hanging="360"/>
        <w:rPr>
          <w:rFonts w:asciiTheme="minorHAnsi" w:hAnsiTheme="minorHAnsi" w:cs="Arial"/>
          <w:b/>
          <w:bCs/>
          <w:color w:val="000000"/>
          <w:sz w:val="22"/>
          <w:szCs w:val="22"/>
        </w:rPr>
      </w:pPr>
      <w:r w:rsidRPr="00074972">
        <w:rPr>
          <w:rFonts w:asciiTheme="minorHAnsi" w:hAnsiTheme="minorHAnsi" w:cs="Arial"/>
          <w:b/>
          <w:bCs/>
          <w:color w:val="000000"/>
          <w:sz w:val="22"/>
          <w:szCs w:val="22"/>
          <w:u w:val="single"/>
        </w:rPr>
        <w:t>Regulatory audits</w:t>
      </w:r>
      <w:r w:rsidR="0008378D" w:rsidRPr="00074972">
        <w:rPr>
          <w:rFonts w:asciiTheme="minorHAnsi" w:hAnsiTheme="minorHAnsi" w:cs="Arial"/>
          <w:b/>
          <w:bCs/>
          <w:color w:val="000000"/>
          <w:sz w:val="22"/>
          <w:szCs w:val="22"/>
          <w:u w:val="single"/>
        </w:rPr>
        <w:t xml:space="preserve"> </w:t>
      </w:r>
      <w:r w:rsidR="0047173F" w:rsidRPr="00074972">
        <w:rPr>
          <w:rFonts w:asciiTheme="minorHAnsi" w:hAnsiTheme="minorHAnsi" w:cs="Arial"/>
          <w:b/>
          <w:bCs/>
          <w:color w:val="000000"/>
          <w:sz w:val="22"/>
          <w:szCs w:val="22"/>
          <w:u w:val="single"/>
        </w:rPr>
        <w:t>required for</w:t>
      </w:r>
      <w:r w:rsidR="0008378D" w:rsidRPr="00074972">
        <w:rPr>
          <w:rFonts w:asciiTheme="minorHAnsi" w:hAnsiTheme="minorHAnsi" w:cs="Arial"/>
          <w:b/>
          <w:bCs/>
          <w:color w:val="000000"/>
          <w:sz w:val="22"/>
          <w:szCs w:val="22"/>
          <w:u w:val="single"/>
        </w:rPr>
        <w:t xml:space="preserve"> research overseen by the IRB </w:t>
      </w:r>
      <w:r w:rsidR="00A5259F" w:rsidRPr="00074972">
        <w:rPr>
          <w:rFonts w:asciiTheme="minorHAnsi" w:hAnsiTheme="minorHAnsi" w:cs="Arial"/>
          <w:b/>
          <w:bCs/>
          <w:color w:val="000000"/>
          <w:sz w:val="22"/>
          <w:szCs w:val="22"/>
          <w:u w:val="single"/>
        </w:rPr>
        <w:t>using</w:t>
      </w:r>
      <w:r w:rsidR="0008378D" w:rsidRPr="00074972">
        <w:rPr>
          <w:rFonts w:asciiTheme="minorHAnsi" w:hAnsiTheme="minorHAnsi" w:cs="Arial"/>
          <w:b/>
          <w:bCs/>
          <w:color w:val="000000"/>
          <w:sz w:val="22"/>
          <w:szCs w:val="22"/>
          <w:u w:val="single"/>
        </w:rPr>
        <w:t xml:space="preserve"> ORO’s Human Research Protection Program (HRPP) audit tool</w:t>
      </w:r>
      <w:r w:rsidRPr="00074972">
        <w:rPr>
          <w:rFonts w:asciiTheme="minorHAnsi" w:hAnsiTheme="minorHAnsi" w:cs="Arial"/>
          <w:bCs/>
          <w:color w:val="000000"/>
          <w:sz w:val="22"/>
          <w:szCs w:val="22"/>
        </w:rPr>
        <w:t>.</w:t>
      </w:r>
      <w:r w:rsidRPr="00074972">
        <w:rPr>
          <w:rFonts w:asciiTheme="minorHAnsi" w:hAnsiTheme="minorHAnsi" w:cs="Arial"/>
          <w:b/>
          <w:bCs/>
          <w:color w:val="000000"/>
          <w:sz w:val="22"/>
          <w:szCs w:val="22"/>
        </w:rPr>
        <w:t xml:space="preserve"> </w:t>
      </w:r>
      <w:r w:rsidRPr="00074972">
        <w:rPr>
          <w:rFonts w:asciiTheme="minorHAnsi" w:hAnsiTheme="minorHAnsi" w:cs="Arial"/>
          <w:bCs/>
          <w:color w:val="000000"/>
          <w:sz w:val="22"/>
          <w:szCs w:val="22"/>
        </w:rPr>
        <w:t xml:space="preserve"> Except as noted in Item </w:t>
      </w:r>
      <w:r w:rsidR="00344617" w:rsidRPr="00074972">
        <w:rPr>
          <w:rFonts w:asciiTheme="minorHAnsi" w:hAnsiTheme="minorHAnsi" w:cs="Arial"/>
          <w:bCs/>
          <w:color w:val="000000"/>
          <w:sz w:val="22"/>
          <w:szCs w:val="22"/>
        </w:rPr>
        <w:t>4</w:t>
      </w:r>
      <w:r w:rsidR="00C82E70" w:rsidRPr="00074972">
        <w:rPr>
          <w:rFonts w:asciiTheme="minorHAnsi" w:hAnsiTheme="minorHAnsi" w:cs="Arial"/>
          <w:bCs/>
          <w:color w:val="000000"/>
          <w:sz w:val="22"/>
          <w:szCs w:val="22"/>
        </w:rPr>
        <w:t>.</w:t>
      </w:r>
      <w:r w:rsidR="00E5105E" w:rsidRPr="00074972">
        <w:rPr>
          <w:rFonts w:asciiTheme="minorHAnsi" w:hAnsiTheme="minorHAnsi" w:cs="Arial"/>
          <w:bCs/>
          <w:color w:val="000000"/>
          <w:sz w:val="22"/>
          <w:szCs w:val="22"/>
        </w:rPr>
        <w:t>d</w:t>
      </w:r>
      <w:r w:rsidR="00856535" w:rsidRPr="00074972">
        <w:rPr>
          <w:rFonts w:asciiTheme="minorHAnsi" w:hAnsiTheme="minorHAnsi" w:cs="Arial"/>
          <w:bCs/>
          <w:color w:val="000000"/>
          <w:sz w:val="22"/>
          <w:szCs w:val="22"/>
        </w:rPr>
        <w:t>.</w:t>
      </w:r>
      <w:r w:rsidRPr="00074972">
        <w:rPr>
          <w:rFonts w:asciiTheme="minorHAnsi" w:hAnsiTheme="minorHAnsi" w:cs="Arial"/>
          <w:bCs/>
          <w:color w:val="000000"/>
          <w:sz w:val="22"/>
          <w:szCs w:val="22"/>
        </w:rPr>
        <w:t xml:space="preserve">, regulatory audits of human research studies must be performed at least every 3 years (i.e., triennially). </w:t>
      </w:r>
      <w:r w:rsidR="0008378D" w:rsidRPr="00074972">
        <w:rPr>
          <w:rFonts w:asciiTheme="minorHAnsi" w:hAnsiTheme="minorHAnsi" w:cs="Arial"/>
          <w:bCs/>
          <w:color w:val="000000"/>
          <w:sz w:val="22"/>
          <w:szCs w:val="22"/>
        </w:rPr>
        <w:t xml:space="preserve"> Initial audit with the HRPP tool must be no later than 3 years from initial approval as VA research by the R&amp;D Committee.  Subsequent audits with the HRPP tool must be completed no later than 3 years from the previous HRPP audit.</w:t>
      </w:r>
      <w:r w:rsidR="00786DD5" w:rsidRPr="00074972">
        <w:rPr>
          <w:rFonts w:asciiTheme="minorHAnsi" w:hAnsiTheme="minorHAnsi" w:cs="Arial"/>
          <w:bCs/>
          <w:color w:val="000000"/>
          <w:sz w:val="22"/>
          <w:szCs w:val="22"/>
        </w:rPr>
        <w:t xml:space="preserve">   </w:t>
      </w:r>
      <w:r w:rsidR="00906662" w:rsidRPr="00074972">
        <w:rPr>
          <w:rFonts w:asciiTheme="minorHAnsi" w:hAnsiTheme="minorHAnsi" w:cs="Arial"/>
          <w:bCs/>
          <w:color w:val="000000"/>
          <w:sz w:val="22"/>
          <w:szCs w:val="22"/>
        </w:rPr>
        <w:t>Exceptions to the requirement for subsequent triennial audit are in 4 d.(iii) below.</w:t>
      </w:r>
    </w:p>
    <w:p w14:paraId="72FDA9A3" w14:textId="77777777" w:rsidR="00A560A7" w:rsidRPr="00074972" w:rsidRDefault="00A560A7" w:rsidP="00A560A7">
      <w:pPr>
        <w:ind w:left="360"/>
        <w:rPr>
          <w:rFonts w:asciiTheme="minorHAnsi" w:hAnsiTheme="minorHAnsi" w:cs="Arial"/>
          <w:b/>
          <w:bCs/>
          <w:color w:val="000000"/>
          <w:sz w:val="22"/>
          <w:szCs w:val="22"/>
        </w:rPr>
      </w:pPr>
    </w:p>
    <w:p w14:paraId="72FDA9A4" w14:textId="3AB0722D" w:rsidR="00F60B1E" w:rsidRPr="00074972" w:rsidRDefault="0008378D" w:rsidP="00F44D90">
      <w:pPr>
        <w:pStyle w:val="ListParagraph"/>
        <w:numPr>
          <w:ilvl w:val="1"/>
          <w:numId w:val="1"/>
        </w:numPr>
        <w:tabs>
          <w:tab w:val="num" w:pos="720"/>
        </w:tabs>
        <w:ind w:left="720"/>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HRPP</w:t>
      </w:r>
      <w:r w:rsidR="00AE459E" w:rsidRPr="00074972">
        <w:rPr>
          <w:rFonts w:asciiTheme="minorHAnsi" w:hAnsiTheme="minorHAnsi" w:cs="Arial"/>
          <w:b/>
          <w:bCs/>
          <w:color w:val="000000"/>
          <w:sz w:val="22"/>
          <w:szCs w:val="22"/>
          <w:u w:val="single"/>
        </w:rPr>
        <w:t xml:space="preserve"> audits r</w:t>
      </w:r>
      <w:r w:rsidR="00E82286" w:rsidRPr="00074972">
        <w:rPr>
          <w:rFonts w:asciiTheme="minorHAnsi" w:hAnsiTheme="minorHAnsi" w:cs="Arial"/>
          <w:b/>
          <w:bCs/>
          <w:color w:val="000000"/>
          <w:sz w:val="22"/>
          <w:szCs w:val="22"/>
          <w:u w:val="single"/>
        </w:rPr>
        <w:t>equired.</w:t>
      </w:r>
      <w:r w:rsidR="00E82286" w:rsidRPr="00074972">
        <w:rPr>
          <w:rFonts w:asciiTheme="minorHAnsi" w:hAnsiTheme="minorHAnsi" w:cs="Arial"/>
          <w:b/>
          <w:bCs/>
          <w:color w:val="000000"/>
          <w:sz w:val="22"/>
          <w:szCs w:val="22"/>
        </w:rPr>
        <w:t xml:space="preserve">  </w:t>
      </w:r>
      <w:r w:rsidR="00E82286" w:rsidRPr="00074972">
        <w:rPr>
          <w:rFonts w:asciiTheme="minorHAnsi" w:hAnsiTheme="minorHAnsi" w:cs="Arial"/>
          <w:bCs/>
          <w:color w:val="000000"/>
          <w:sz w:val="22"/>
          <w:szCs w:val="22"/>
        </w:rPr>
        <w:t xml:space="preserve">Except as noted in </w:t>
      </w:r>
      <w:r w:rsidR="00237015" w:rsidRPr="00074972">
        <w:rPr>
          <w:rFonts w:asciiTheme="minorHAnsi" w:hAnsiTheme="minorHAnsi" w:cs="Arial"/>
          <w:bCs/>
          <w:color w:val="000000"/>
          <w:sz w:val="22"/>
          <w:szCs w:val="22"/>
        </w:rPr>
        <w:t>Item</w:t>
      </w:r>
      <w:r w:rsidR="00AE1C08" w:rsidRPr="00074972">
        <w:rPr>
          <w:rFonts w:asciiTheme="minorHAnsi" w:hAnsiTheme="minorHAnsi" w:cs="Arial"/>
          <w:bCs/>
          <w:color w:val="000000"/>
          <w:sz w:val="22"/>
          <w:szCs w:val="22"/>
        </w:rPr>
        <w:t xml:space="preserve"> </w:t>
      </w:r>
      <w:r w:rsidR="00344617" w:rsidRPr="00074972">
        <w:rPr>
          <w:rFonts w:asciiTheme="minorHAnsi" w:hAnsiTheme="minorHAnsi" w:cs="Arial"/>
          <w:bCs/>
          <w:color w:val="000000"/>
          <w:sz w:val="22"/>
          <w:szCs w:val="22"/>
        </w:rPr>
        <w:t>4</w:t>
      </w:r>
      <w:r w:rsidR="00AE1C08" w:rsidRPr="00074972">
        <w:rPr>
          <w:rFonts w:asciiTheme="minorHAnsi" w:hAnsiTheme="minorHAnsi" w:cs="Arial"/>
          <w:bCs/>
          <w:color w:val="000000"/>
          <w:sz w:val="22"/>
          <w:szCs w:val="22"/>
        </w:rPr>
        <w:t>.</w:t>
      </w:r>
      <w:r w:rsidR="00E5105E" w:rsidRPr="00074972">
        <w:rPr>
          <w:rFonts w:asciiTheme="minorHAnsi" w:hAnsiTheme="minorHAnsi" w:cs="Arial"/>
          <w:bCs/>
          <w:color w:val="000000"/>
          <w:sz w:val="22"/>
          <w:szCs w:val="22"/>
        </w:rPr>
        <w:t>d</w:t>
      </w:r>
      <w:r w:rsidR="00856535" w:rsidRPr="00074972">
        <w:rPr>
          <w:rFonts w:asciiTheme="minorHAnsi" w:hAnsiTheme="minorHAnsi" w:cs="Arial"/>
          <w:bCs/>
          <w:color w:val="000000"/>
          <w:sz w:val="22"/>
          <w:szCs w:val="22"/>
        </w:rPr>
        <w:t>.</w:t>
      </w:r>
      <w:r w:rsidR="00E82286" w:rsidRPr="00074972">
        <w:rPr>
          <w:rFonts w:asciiTheme="minorHAnsi" w:hAnsiTheme="minorHAnsi" w:cs="Arial"/>
          <w:bCs/>
          <w:color w:val="000000"/>
          <w:sz w:val="22"/>
          <w:szCs w:val="22"/>
        </w:rPr>
        <w:t>, a</w:t>
      </w:r>
      <w:r w:rsidR="007D1C70" w:rsidRPr="00074972">
        <w:rPr>
          <w:rFonts w:asciiTheme="minorHAnsi" w:hAnsiTheme="minorHAnsi" w:cs="Arial"/>
          <w:bCs/>
          <w:color w:val="000000"/>
          <w:sz w:val="22"/>
          <w:szCs w:val="22"/>
        </w:rPr>
        <w:t xml:space="preserve">ll </w:t>
      </w:r>
      <w:r w:rsidR="00554408" w:rsidRPr="00074972">
        <w:rPr>
          <w:rFonts w:asciiTheme="minorHAnsi" w:hAnsiTheme="minorHAnsi" w:cs="Arial"/>
          <w:bCs/>
          <w:color w:val="000000"/>
          <w:sz w:val="22"/>
          <w:szCs w:val="22"/>
        </w:rPr>
        <w:t xml:space="preserve">active </w:t>
      </w:r>
      <w:r w:rsidRPr="00074972">
        <w:rPr>
          <w:rFonts w:asciiTheme="minorHAnsi" w:hAnsiTheme="minorHAnsi" w:cs="Arial"/>
          <w:bCs/>
          <w:color w:val="000000"/>
          <w:sz w:val="22"/>
          <w:szCs w:val="22"/>
        </w:rPr>
        <w:t xml:space="preserve">human </w:t>
      </w:r>
      <w:r w:rsidR="007D1C70" w:rsidRPr="00074972">
        <w:rPr>
          <w:rFonts w:asciiTheme="minorHAnsi" w:hAnsiTheme="minorHAnsi" w:cs="Arial"/>
          <w:bCs/>
          <w:color w:val="000000"/>
          <w:sz w:val="22"/>
          <w:szCs w:val="22"/>
        </w:rPr>
        <w:t>research s</w:t>
      </w:r>
      <w:r w:rsidR="005D1327" w:rsidRPr="00074972">
        <w:rPr>
          <w:rFonts w:asciiTheme="minorHAnsi" w:hAnsiTheme="minorHAnsi" w:cs="Arial"/>
          <w:bCs/>
          <w:color w:val="000000"/>
          <w:sz w:val="22"/>
          <w:szCs w:val="22"/>
        </w:rPr>
        <w:t>tudies</w:t>
      </w:r>
      <w:r w:rsidR="007D1C70" w:rsidRPr="00074972">
        <w:rPr>
          <w:rFonts w:asciiTheme="minorHAnsi" w:hAnsiTheme="minorHAnsi" w:cs="Arial"/>
          <w:bCs/>
          <w:color w:val="000000"/>
          <w:sz w:val="22"/>
          <w:szCs w:val="22"/>
        </w:rPr>
        <w:t xml:space="preserve"> </w:t>
      </w:r>
      <w:r w:rsidRPr="00074972">
        <w:rPr>
          <w:rFonts w:asciiTheme="minorHAnsi" w:hAnsiTheme="minorHAnsi" w:cs="Arial"/>
          <w:bCs/>
          <w:color w:val="000000"/>
          <w:sz w:val="22"/>
          <w:szCs w:val="22"/>
        </w:rPr>
        <w:t xml:space="preserve">overseen by the IRB </w:t>
      </w:r>
      <w:r w:rsidR="005D1327" w:rsidRPr="00074972">
        <w:rPr>
          <w:rFonts w:asciiTheme="minorHAnsi" w:hAnsiTheme="minorHAnsi" w:cs="Arial"/>
          <w:bCs/>
          <w:color w:val="000000"/>
          <w:sz w:val="22"/>
          <w:szCs w:val="22"/>
        </w:rPr>
        <w:t xml:space="preserve">must </w:t>
      </w:r>
      <w:r w:rsidR="00237015" w:rsidRPr="00074972">
        <w:rPr>
          <w:rFonts w:asciiTheme="minorHAnsi" w:hAnsiTheme="minorHAnsi" w:cs="Arial"/>
          <w:bCs/>
          <w:color w:val="000000"/>
          <w:sz w:val="22"/>
          <w:szCs w:val="22"/>
        </w:rPr>
        <w:t xml:space="preserve">receive </w:t>
      </w:r>
      <w:r w:rsidRPr="00074972">
        <w:rPr>
          <w:rFonts w:asciiTheme="minorHAnsi" w:hAnsiTheme="minorHAnsi" w:cs="Arial"/>
          <w:bCs/>
          <w:color w:val="000000"/>
          <w:sz w:val="22"/>
          <w:szCs w:val="22"/>
        </w:rPr>
        <w:t>at least one HRPP</w:t>
      </w:r>
      <w:r w:rsidR="005D1327" w:rsidRPr="00074972">
        <w:rPr>
          <w:rFonts w:asciiTheme="minorHAnsi" w:hAnsiTheme="minorHAnsi" w:cs="Arial"/>
          <w:bCs/>
          <w:color w:val="000000"/>
          <w:sz w:val="22"/>
          <w:szCs w:val="22"/>
        </w:rPr>
        <w:t xml:space="preserve"> audit</w:t>
      </w:r>
      <w:r w:rsidR="00C82E70" w:rsidRPr="00074972">
        <w:rPr>
          <w:rFonts w:asciiTheme="minorHAnsi" w:hAnsiTheme="minorHAnsi" w:cs="Arial"/>
          <w:bCs/>
          <w:color w:val="000000"/>
          <w:sz w:val="22"/>
          <w:szCs w:val="22"/>
        </w:rPr>
        <w:t xml:space="preserve">. </w:t>
      </w:r>
      <w:r w:rsidRPr="00074972">
        <w:rPr>
          <w:rFonts w:asciiTheme="minorHAnsi" w:hAnsiTheme="minorHAnsi" w:cs="Arial"/>
          <w:bCs/>
          <w:color w:val="000000"/>
          <w:sz w:val="22"/>
          <w:szCs w:val="22"/>
        </w:rPr>
        <w:t xml:space="preserve">RCO auditors </w:t>
      </w:r>
      <w:proofErr w:type="gramStart"/>
      <w:r w:rsidRPr="00074972">
        <w:rPr>
          <w:rFonts w:asciiTheme="minorHAnsi" w:hAnsiTheme="minorHAnsi" w:cs="Arial"/>
          <w:bCs/>
          <w:color w:val="000000"/>
          <w:sz w:val="22"/>
          <w:szCs w:val="22"/>
        </w:rPr>
        <w:t>are allowed to</w:t>
      </w:r>
      <w:proofErr w:type="gramEnd"/>
      <w:r w:rsidRPr="00074972">
        <w:rPr>
          <w:rFonts w:asciiTheme="minorHAnsi" w:hAnsiTheme="minorHAnsi" w:cs="Arial"/>
          <w:bCs/>
          <w:color w:val="000000"/>
          <w:sz w:val="22"/>
          <w:szCs w:val="22"/>
        </w:rPr>
        <w:t xml:space="preserve"> add additional audit elements to ORO’s HRPP </w:t>
      </w:r>
      <w:r w:rsidR="00DD5D30">
        <w:rPr>
          <w:rFonts w:asciiTheme="minorHAnsi" w:hAnsiTheme="minorHAnsi" w:cs="Arial"/>
          <w:bCs/>
          <w:color w:val="000000"/>
          <w:sz w:val="22"/>
          <w:szCs w:val="22"/>
        </w:rPr>
        <w:t xml:space="preserve">audit </w:t>
      </w:r>
      <w:r w:rsidRPr="00074972">
        <w:rPr>
          <w:rFonts w:asciiTheme="minorHAnsi" w:hAnsiTheme="minorHAnsi" w:cs="Arial"/>
          <w:bCs/>
          <w:color w:val="000000"/>
          <w:sz w:val="22"/>
          <w:szCs w:val="22"/>
        </w:rPr>
        <w:t xml:space="preserve">tool and to reformat the data collection instrument, as long as audits </w:t>
      </w:r>
      <w:r w:rsidR="00A5259F" w:rsidRPr="00074972">
        <w:rPr>
          <w:rFonts w:asciiTheme="minorHAnsi" w:hAnsiTheme="minorHAnsi" w:cs="Arial"/>
          <w:bCs/>
          <w:color w:val="000000"/>
          <w:sz w:val="22"/>
          <w:szCs w:val="22"/>
        </w:rPr>
        <w:t>include at a minimum</w:t>
      </w:r>
      <w:r w:rsidRPr="00074972">
        <w:rPr>
          <w:rFonts w:asciiTheme="minorHAnsi" w:hAnsiTheme="minorHAnsi" w:cs="Arial"/>
          <w:bCs/>
          <w:color w:val="000000"/>
          <w:sz w:val="22"/>
          <w:szCs w:val="22"/>
        </w:rPr>
        <w:t xml:space="preserve"> all information on the ORO HRPP audit tool.  </w:t>
      </w:r>
    </w:p>
    <w:p w14:paraId="72FDA9A5" w14:textId="77777777" w:rsidR="0069590E" w:rsidRPr="00074972" w:rsidRDefault="007D1C70" w:rsidP="00F60B1E">
      <w:pPr>
        <w:pStyle w:val="ListParagraph"/>
        <w:tabs>
          <w:tab w:val="num" w:pos="1350"/>
        </w:tabs>
        <w:rPr>
          <w:rFonts w:asciiTheme="minorHAnsi" w:hAnsiTheme="minorHAnsi" w:cs="Arial"/>
          <w:bCs/>
          <w:color w:val="000000"/>
          <w:sz w:val="22"/>
          <w:szCs w:val="22"/>
        </w:rPr>
      </w:pPr>
      <w:r w:rsidRPr="00074972">
        <w:rPr>
          <w:rFonts w:asciiTheme="minorHAnsi" w:hAnsiTheme="minorHAnsi" w:cs="Arial"/>
          <w:bCs/>
          <w:color w:val="000000"/>
          <w:sz w:val="22"/>
          <w:szCs w:val="22"/>
        </w:rPr>
        <w:t xml:space="preserve"> </w:t>
      </w:r>
    </w:p>
    <w:p w14:paraId="72FDA9A6" w14:textId="77777777" w:rsidR="00F60B1E" w:rsidRPr="00074972" w:rsidRDefault="00F60B1E" w:rsidP="00E82286">
      <w:pPr>
        <w:pStyle w:val="ListParagraph"/>
        <w:numPr>
          <w:ilvl w:val="1"/>
          <w:numId w:val="1"/>
        </w:numPr>
        <w:tabs>
          <w:tab w:val="num" w:pos="720"/>
        </w:tabs>
        <w:ind w:left="720"/>
        <w:rPr>
          <w:rFonts w:asciiTheme="minorHAnsi" w:hAnsiTheme="minorHAnsi" w:cs="Arial"/>
          <w:b/>
          <w:bCs/>
          <w:color w:val="000000"/>
          <w:sz w:val="22"/>
          <w:szCs w:val="22"/>
        </w:rPr>
      </w:pPr>
      <w:r w:rsidRPr="00074972">
        <w:rPr>
          <w:rFonts w:asciiTheme="minorHAnsi" w:hAnsiTheme="minorHAnsi" w:cs="Arial"/>
          <w:b/>
          <w:bCs/>
          <w:color w:val="000000"/>
          <w:sz w:val="22"/>
          <w:szCs w:val="22"/>
          <w:u w:val="single"/>
        </w:rPr>
        <w:t>Records Reviewed</w:t>
      </w:r>
      <w:r w:rsidRPr="00074972">
        <w:rPr>
          <w:rFonts w:asciiTheme="minorHAnsi" w:hAnsiTheme="minorHAnsi" w:cs="Arial"/>
          <w:b/>
          <w:bCs/>
          <w:color w:val="000000"/>
          <w:sz w:val="22"/>
          <w:szCs w:val="22"/>
        </w:rPr>
        <w:t xml:space="preserve">     </w:t>
      </w:r>
      <w:r w:rsidR="00906662" w:rsidRPr="00074972">
        <w:rPr>
          <w:rFonts w:asciiTheme="minorHAnsi" w:hAnsiTheme="minorHAnsi" w:cs="Arial"/>
          <w:bCs/>
          <w:color w:val="000000"/>
          <w:sz w:val="22"/>
          <w:szCs w:val="22"/>
          <w:u w:val="single"/>
        </w:rPr>
        <w:t xml:space="preserve">A complete HRPP audit must include a review of both the </w:t>
      </w:r>
      <w:r w:rsidR="007E4757" w:rsidRPr="00074972">
        <w:rPr>
          <w:rFonts w:asciiTheme="minorHAnsi" w:hAnsiTheme="minorHAnsi" w:cs="Arial"/>
          <w:bCs/>
          <w:color w:val="000000"/>
          <w:sz w:val="22"/>
          <w:szCs w:val="22"/>
          <w:u w:val="single"/>
        </w:rPr>
        <w:t>IRB study file and the Principal</w:t>
      </w:r>
      <w:r w:rsidR="00906662" w:rsidRPr="00074972">
        <w:rPr>
          <w:rFonts w:asciiTheme="minorHAnsi" w:hAnsiTheme="minorHAnsi" w:cs="Arial"/>
          <w:bCs/>
          <w:color w:val="000000"/>
          <w:sz w:val="22"/>
          <w:szCs w:val="22"/>
          <w:u w:val="single"/>
        </w:rPr>
        <w:t xml:space="preserve"> Investigator’s records. </w:t>
      </w:r>
      <w:r w:rsidR="00906662" w:rsidRPr="00074972">
        <w:rPr>
          <w:rFonts w:asciiTheme="minorHAnsi" w:hAnsiTheme="minorHAnsi" w:cs="Arial"/>
          <w:bCs/>
          <w:color w:val="000000"/>
          <w:sz w:val="22"/>
          <w:szCs w:val="22"/>
        </w:rPr>
        <w:t xml:space="preserve"> Additional r</w:t>
      </w:r>
      <w:r w:rsidR="0057584B" w:rsidRPr="00074972">
        <w:rPr>
          <w:rFonts w:asciiTheme="minorHAnsi" w:hAnsiTheme="minorHAnsi" w:cs="Arial"/>
          <w:bCs/>
          <w:color w:val="000000"/>
          <w:sz w:val="22"/>
          <w:szCs w:val="22"/>
        </w:rPr>
        <w:t>ecords to be reviewed may include</w:t>
      </w:r>
      <w:r w:rsidR="00AC3D2B" w:rsidRPr="00074972">
        <w:rPr>
          <w:rFonts w:asciiTheme="minorHAnsi" w:hAnsiTheme="minorHAnsi" w:cs="Arial"/>
          <w:bCs/>
          <w:color w:val="000000"/>
          <w:sz w:val="22"/>
          <w:szCs w:val="22"/>
        </w:rPr>
        <w:t>,</w:t>
      </w:r>
      <w:r w:rsidR="0057584B" w:rsidRPr="00074972">
        <w:rPr>
          <w:rFonts w:asciiTheme="minorHAnsi" w:hAnsiTheme="minorHAnsi" w:cs="Arial"/>
          <w:bCs/>
          <w:color w:val="000000"/>
          <w:sz w:val="22"/>
          <w:szCs w:val="22"/>
        </w:rPr>
        <w:t xml:space="preserve"> </w:t>
      </w:r>
      <w:r w:rsidR="00786DD5" w:rsidRPr="00074972">
        <w:rPr>
          <w:rFonts w:asciiTheme="minorHAnsi" w:hAnsiTheme="minorHAnsi" w:cs="Arial"/>
          <w:bCs/>
          <w:color w:val="000000"/>
          <w:sz w:val="22"/>
          <w:szCs w:val="22"/>
        </w:rPr>
        <w:t>but not be limited to</w:t>
      </w:r>
      <w:r w:rsidR="00AC3D2B" w:rsidRPr="00074972">
        <w:rPr>
          <w:rFonts w:asciiTheme="minorHAnsi" w:hAnsiTheme="minorHAnsi" w:cs="Arial"/>
          <w:bCs/>
          <w:color w:val="000000"/>
          <w:sz w:val="22"/>
          <w:szCs w:val="22"/>
        </w:rPr>
        <w:t>,</w:t>
      </w:r>
      <w:r w:rsidR="00786DD5" w:rsidRPr="00074972">
        <w:rPr>
          <w:rFonts w:asciiTheme="minorHAnsi" w:hAnsiTheme="minorHAnsi" w:cs="Arial"/>
          <w:bCs/>
          <w:color w:val="000000"/>
          <w:sz w:val="22"/>
          <w:szCs w:val="22"/>
        </w:rPr>
        <w:t xml:space="preserve"> </w:t>
      </w:r>
      <w:r w:rsidR="0057584B" w:rsidRPr="00074972">
        <w:rPr>
          <w:rFonts w:asciiTheme="minorHAnsi" w:hAnsiTheme="minorHAnsi" w:cs="Arial"/>
          <w:bCs/>
          <w:color w:val="000000"/>
          <w:sz w:val="22"/>
          <w:szCs w:val="22"/>
        </w:rPr>
        <w:t xml:space="preserve">case records, </w:t>
      </w:r>
      <w:r w:rsidR="00A5259F" w:rsidRPr="00074972">
        <w:rPr>
          <w:rFonts w:asciiTheme="minorHAnsi" w:hAnsiTheme="minorHAnsi" w:cs="Arial"/>
          <w:bCs/>
          <w:color w:val="000000"/>
          <w:sz w:val="22"/>
          <w:szCs w:val="22"/>
        </w:rPr>
        <w:t xml:space="preserve">research personnel </w:t>
      </w:r>
      <w:r w:rsidR="00786DD5" w:rsidRPr="00074972">
        <w:rPr>
          <w:rFonts w:asciiTheme="minorHAnsi" w:hAnsiTheme="minorHAnsi" w:cs="Arial"/>
          <w:bCs/>
          <w:color w:val="000000"/>
          <w:sz w:val="22"/>
          <w:szCs w:val="22"/>
        </w:rPr>
        <w:t xml:space="preserve">training records, </w:t>
      </w:r>
      <w:r w:rsidR="0057584B" w:rsidRPr="00074972">
        <w:rPr>
          <w:rFonts w:asciiTheme="minorHAnsi" w:hAnsiTheme="minorHAnsi" w:cs="Arial"/>
          <w:bCs/>
          <w:color w:val="000000"/>
          <w:sz w:val="22"/>
          <w:szCs w:val="22"/>
        </w:rPr>
        <w:t xml:space="preserve">and other research records.  </w:t>
      </w:r>
    </w:p>
    <w:p w14:paraId="72FDA9A7" w14:textId="77777777" w:rsidR="00BE73E6" w:rsidRPr="00074972" w:rsidRDefault="00BE73E6" w:rsidP="00BE73E6">
      <w:pPr>
        <w:pStyle w:val="ListParagraph"/>
        <w:rPr>
          <w:rFonts w:asciiTheme="minorHAnsi" w:hAnsiTheme="minorHAnsi" w:cs="Arial"/>
          <w:b/>
          <w:bCs/>
          <w:color w:val="000000"/>
          <w:sz w:val="22"/>
          <w:szCs w:val="22"/>
        </w:rPr>
      </w:pPr>
    </w:p>
    <w:p w14:paraId="72FDA9A8" w14:textId="77777777" w:rsidR="00754A21" w:rsidRPr="00074972" w:rsidRDefault="00754A21" w:rsidP="00754A21">
      <w:pPr>
        <w:pStyle w:val="ListParagraph"/>
        <w:rPr>
          <w:rFonts w:asciiTheme="minorHAnsi" w:hAnsiTheme="minorHAnsi" w:cs="Arial"/>
          <w:bCs/>
          <w:color w:val="000000"/>
          <w:sz w:val="22"/>
          <w:szCs w:val="22"/>
        </w:rPr>
      </w:pPr>
      <w:r w:rsidRPr="00074972">
        <w:rPr>
          <w:rFonts w:asciiTheme="minorHAnsi" w:hAnsiTheme="minorHAnsi" w:cs="Arial"/>
          <w:bCs/>
          <w:color w:val="000000"/>
          <w:sz w:val="22"/>
          <w:szCs w:val="22"/>
        </w:rPr>
        <w:t xml:space="preserve">ORO believes that a thorough HRPP </w:t>
      </w:r>
      <w:r w:rsidR="00F729F9" w:rsidRPr="00074972">
        <w:rPr>
          <w:rFonts w:asciiTheme="minorHAnsi" w:hAnsiTheme="minorHAnsi" w:cs="Arial"/>
          <w:bCs/>
          <w:color w:val="000000"/>
          <w:sz w:val="22"/>
          <w:szCs w:val="22"/>
        </w:rPr>
        <w:t xml:space="preserve">regulatory </w:t>
      </w:r>
      <w:r w:rsidRPr="00074972">
        <w:rPr>
          <w:rFonts w:asciiTheme="minorHAnsi" w:hAnsiTheme="minorHAnsi" w:cs="Arial"/>
          <w:bCs/>
          <w:color w:val="000000"/>
          <w:sz w:val="22"/>
          <w:szCs w:val="22"/>
        </w:rPr>
        <w:t xml:space="preserve">audit requires a reasonable awareness of the goals and methods of the research, as well as the manner of obtaining and documenting informed consent.  Therefore, when performing an HRPP regulatory audit, ORO expects the RCO auditor to achieve this awareness by reviewing the most recently approved informed consent document and HIPAA authorization, when required, </w:t>
      </w:r>
      <w:proofErr w:type="gramStart"/>
      <w:r w:rsidRPr="00074972">
        <w:rPr>
          <w:rFonts w:asciiTheme="minorHAnsi" w:hAnsiTheme="minorHAnsi" w:cs="Arial"/>
          <w:bCs/>
          <w:color w:val="000000"/>
          <w:sz w:val="22"/>
          <w:szCs w:val="22"/>
        </w:rPr>
        <w:t>and also</w:t>
      </w:r>
      <w:proofErr w:type="gramEnd"/>
      <w:r w:rsidRPr="00074972">
        <w:rPr>
          <w:rFonts w:asciiTheme="minorHAnsi" w:hAnsiTheme="minorHAnsi" w:cs="Arial"/>
          <w:bCs/>
          <w:color w:val="000000"/>
          <w:sz w:val="22"/>
          <w:szCs w:val="22"/>
        </w:rPr>
        <w:t xml:space="preserve"> to review relevant parts of the approved research protocol.  The RCO auditor may also wish to enhance their understanding of the research by having a conversation with the PI and/or study coordinator.  Please note that ORO does NOT expect the RCO auditor to read the entire protocol, nor to duplicate the work of the IRB, the scientific reviewers, the ISO or the PO.  The RCO auditor should use professional judgment to determine when an adequate awareness, </w:t>
      </w:r>
      <w:proofErr w:type="gramStart"/>
      <w:r w:rsidRPr="00074972">
        <w:rPr>
          <w:rFonts w:asciiTheme="minorHAnsi" w:hAnsiTheme="minorHAnsi" w:cs="Arial"/>
          <w:bCs/>
          <w:i/>
          <w:color w:val="000000"/>
          <w:sz w:val="22"/>
          <w:szCs w:val="22"/>
        </w:rPr>
        <w:t>sufficient</w:t>
      </w:r>
      <w:proofErr w:type="gramEnd"/>
      <w:r w:rsidRPr="00074972">
        <w:rPr>
          <w:rFonts w:asciiTheme="minorHAnsi" w:hAnsiTheme="minorHAnsi" w:cs="Arial"/>
          <w:bCs/>
          <w:i/>
          <w:color w:val="000000"/>
          <w:sz w:val="22"/>
          <w:szCs w:val="22"/>
        </w:rPr>
        <w:t xml:space="preserve"> for the purposes of conducting the HRPP regulatory audit</w:t>
      </w:r>
      <w:r w:rsidRPr="00074972">
        <w:rPr>
          <w:rFonts w:asciiTheme="minorHAnsi" w:hAnsiTheme="minorHAnsi" w:cs="Arial"/>
          <w:bCs/>
          <w:color w:val="000000"/>
          <w:sz w:val="22"/>
          <w:szCs w:val="22"/>
        </w:rPr>
        <w:t xml:space="preserve">, has been achieved.   </w:t>
      </w:r>
    </w:p>
    <w:p w14:paraId="72FDA9A9" w14:textId="77777777" w:rsidR="00754A21" w:rsidRPr="00074972" w:rsidRDefault="00754A21" w:rsidP="00754A21">
      <w:pPr>
        <w:pStyle w:val="ListParagraph"/>
        <w:rPr>
          <w:rFonts w:asciiTheme="minorHAnsi" w:hAnsiTheme="minorHAnsi" w:cs="Arial"/>
          <w:bCs/>
          <w:color w:val="000000"/>
          <w:sz w:val="22"/>
          <w:szCs w:val="22"/>
        </w:rPr>
      </w:pPr>
    </w:p>
    <w:p w14:paraId="72FDA9AA" w14:textId="1BCC476F" w:rsidR="00F60B1E" w:rsidRPr="00074972" w:rsidRDefault="00754A21" w:rsidP="00754A21">
      <w:pPr>
        <w:pStyle w:val="ListParagraph"/>
        <w:rPr>
          <w:rFonts w:asciiTheme="minorHAnsi" w:hAnsiTheme="minorHAnsi" w:cs="Arial"/>
          <w:bCs/>
          <w:color w:val="000000"/>
          <w:sz w:val="22"/>
          <w:szCs w:val="22"/>
        </w:rPr>
      </w:pPr>
      <w:r w:rsidRPr="00074972">
        <w:rPr>
          <w:rFonts w:asciiTheme="minorHAnsi" w:hAnsiTheme="minorHAnsi" w:cs="Arial"/>
          <w:bCs/>
          <w:color w:val="000000"/>
          <w:sz w:val="22"/>
          <w:szCs w:val="22"/>
        </w:rPr>
        <w:t>It is also importan</w:t>
      </w:r>
      <w:r w:rsidR="00856535" w:rsidRPr="00074972">
        <w:rPr>
          <w:rFonts w:asciiTheme="minorHAnsi" w:hAnsiTheme="minorHAnsi" w:cs="Arial"/>
          <w:bCs/>
          <w:color w:val="000000"/>
          <w:sz w:val="22"/>
          <w:szCs w:val="22"/>
        </w:rPr>
        <w:t>t for the RCO auditing process</w:t>
      </w:r>
      <w:r w:rsidRPr="00074972">
        <w:rPr>
          <w:rFonts w:asciiTheme="minorHAnsi" w:hAnsiTheme="minorHAnsi" w:cs="Arial"/>
          <w:bCs/>
          <w:color w:val="000000"/>
          <w:sz w:val="22"/>
          <w:szCs w:val="22"/>
        </w:rPr>
        <w:t xml:space="preserve"> to be transparent to the PI and study staff.  Therefore, when performing audits, ORO expects the RCO audito</w:t>
      </w:r>
      <w:r w:rsidR="00856535" w:rsidRPr="00074972">
        <w:rPr>
          <w:rFonts w:asciiTheme="minorHAnsi" w:hAnsiTheme="minorHAnsi" w:cs="Arial"/>
          <w:bCs/>
          <w:color w:val="000000"/>
          <w:sz w:val="22"/>
          <w:szCs w:val="22"/>
        </w:rPr>
        <w:t>r to explain the audit process</w:t>
      </w:r>
      <w:r w:rsidRPr="00074972">
        <w:rPr>
          <w:rFonts w:asciiTheme="minorHAnsi" w:hAnsiTheme="minorHAnsi" w:cs="Arial"/>
          <w:bCs/>
          <w:color w:val="000000"/>
          <w:sz w:val="22"/>
          <w:szCs w:val="22"/>
        </w:rPr>
        <w:t xml:space="preserve"> in an in-person conversation, by telephone, or to include this information in an explanatory email.  </w:t>
      </w:r>
      <w:proofErr w:type="gramStart"/>
      <w:r w:rsidRPr="00074972">
        <w:rPr>
          <w:rFonts w:asciiTheme="minorHAnsi" w:hAnsiTheme="minorHAnsi" w:cs="Arial"/>
          <w:bCs/>
          <w:color w:val="000000"/>
          <w:sz w:val="22"/>
          <w:szCs w:val="22"/>
        </w:rPr>
        <w:t>At the conclusion of</w:t>
      </w:r>
      <w:proofErr w:type="gramEnd"/>
      <w:r w:rsidRPr="00074972">
        <w:rPr>
          <w:rFonts w:asciiTheme="minorHAnsi" w:hAnsiTheme="minorHAnsi" w:cs="Arial"/>
          <w:bCs/>
          <w:color w:val="000000"/>
          <w:sz w:val="22"/>
          <w:szCs w:val="22"/>
        </w:rPr>
        <w:t xml:space="preserve"> the record review the RCO auditor should review the preliminary findings with the PI/staff and clarify any questions or apparent deficiencies.  In cases where the RCO does not feel that a conversation is necessary, the RCO should still make an offer to discuss the audit process and findings with the PI </w:t>
      </w:r>
      <w:r w:rsidR="009F5CC9">
        <w:rPr>
          <w:rFonts w:asciiTheme="minorHAnsi" w:hAnsiTheme="minorHAnsi" w:cs="Arial"/>
          <w:bCs/>
          <w:color w:val="000000"/>
          <w:sz w:val="22"/>
          <w:szCs w:val="22"/>
        </w:rPr>
        <w:t xml:space="preserve">and/or study staff </w:t>
      </w:r>
      <w:r w:rsidRPr="00074972">
        <w:rPr>
          <w:rFonts w:asciiTheme="minorHAnsi" w:hAnsiTheme="minorHAnsi" w:cs="Arial"/>
          <w:bCs/>
          <w:color w:val="000000"/>
          <w:sz w:val="22"/>
          <w:szCs w:val="22"/>
        </w:rPr>
        <w:t>if they desire.</w:t>
      </w:r>
    </w:p>
    <w:p w14:paraId="72FDA9AB" w14:textId="77777777" w:rsidR="00754A21" w:rsidRPr="00074972" w:rsidRDefault="00754A21" w:rsidP="00754A21">
      <w:pPr>
        <w:pStyle w:val="ListParagraph"/>
        <w:rPr>
          <w:rFonts w:asciiTheme="minorHAnsi" w:hAnsiTheme="minorHAnsi" w:cs="Arial"/>
          <w:b/>
          <w:bCs/>
          <w:color w:val="000000"/>
          <w:sz w:val="22"/>
          <w:szCs w:val="22"/>
        </w:rPr>
      </w:pPr>
    </w:p>
    <w:p w14:paraId="72FDA9AC" w14:textId="77777777" w:rsidR="003E792D" w:rsidRPr="00074972" w:rsidRDefault="00F60B1E" w:rsidP="009F6C73">
      <w:pPr>
        <w:pStyle w:val="ListParagraph"/>
        <w:numPr>
          <w:ilvl w:val="1"/>
          <w:numId w:val="1"/>
        </w:numPr>
        <w:tabs>
          <w:tab w:val="clear" w:pos="1350"/>
        </w:tabs>
        <w:ind w:left="720"/>
        <w:rPr>
          <w:rFonts w:asciiTheme="minorHAnsi" w:hAnsiTheme="minorHAnsi" w:cs="Arial"/>
          <w:b/>
          <w:bCs/>
          <w:color w:val="000000"/>
          <w:sz w:val="22"/>
          <w:szCs w:val="22"/>
        </w:rPr>
      </w:pPr>
      <w:r w:rsidRPr="00074972">
        <w:rPr>
          <w:rFonts w:asciiTheme="minorHAnsi" w:hAnsiTheme="minorHAnsi" w:cs="Arial"/>
          <w:b/>
          <w:bCs/>
          <w:color w:val="000000"/>
          <w:sz w:val="22"/>
          <w:szCs w:val="22"/>
          <w:u w:val="single"/>
        </w:rPr>
        <w:t>HRPP Audit Plan or SOP</w:t>
      </w:r>
      <w:r w:rsidRPr="00074972">
        <w:rPr>
          <w:rFonts w:asciiTheme="minorHAnsi" w:hAnsiTheme="minorHAnsi" w:cs="Arial"/>
          <w:b/>
          <w:bCs/>
          <w:color w:val="000000"/>
          <w:sz w:val="22"/>
          <w:szCs w:val="22"/>
        </w:rPr>
        <w:t xml:space="preserve">    </w:t>
      </w:r>
      <w:r w:rsidR="0057584B" w:rsidRPr="00074972">
        <w:rPr>
          <w:rFonts w:asciiTheme="minorHAnsi" w:hAnsiTheme="minorHAnsi" w:cs="Arial"/>
          <w:bCs/>
          <w:color w:val="000000"/>
          <w:sz w:val="22"/>
          <w:szCs w:val="22"/>
        </w:rPr>
        <w:t xml:space="preserve">Each facility </w:t>
      </w:r>
      <w:r w:rsidR="001A4B34" w:rsidRPr="00074972">
        <w:rPr>
          <w:rFonts w:asciiTheme="minorHAnsi" w:hAnsiTheme="minorHAnsi" w:cs="Arial"/>
          <w:bCs/>
          <w:color w:val="000000"/>
          <w:sz w:val="22"/>
          <w:szCs w:val="22"/>
        </w:rPr>
        <w:t>must</w:t>
      </w:r>
      <w:r w:rsidR="0057584B" w:rsidRPr="00074972">
        <w:rPr>
          <w:rFonts w:asciiTheme="minorHAnsi" w:hAnsiTheme="minorHAnsi" w:cs="Arial"/>
          <w:bCs/>
          <w:color w:val="000000"/>
          <w:sz w:val="22"/>
          <w:szCs w:val="22"/>
        </w:rPr>
        <w:t xml:space="preserve"> have a</w:t>
      </w:r>
      <w:r w:rsidRPr="00074972">
        <w:rPr>
          <w:rFonts w:asciiTheme="minorHAnsi" w:hAnsiTheme="minorHAnsi" w:cs="Arial"/>
          <w:bCs/>
          <w:color w:val="000000"/>
          <w:sz w:val="22"/>
          <w:szCs w:val="22"/>
        </w:rPr>
        <w:t>n audit plan or</w:t>
      </w:r>
      <w:r w:rsidR="0057584B" w:rsidRPr="00074972">
        <w:rPr>
          <w:rFonts w:asciiTheme="minorHAnsi" w:hAnsiTheme="minorHAnsi" w:cs="Arial"/>
          <w:bCs/>
          <w:color w:val="000000"/>
          <w:sz w:val="22"/>
          <w:szCs w:val="22"/>
        </w:rPr>
        <w:t xml:space="preserve"> standard operating procedure (SOP) </w:t>
      </w:r>
      <w:r w:rsidR="001A4B34" w:rsidRPr="00074972">
        <w:rPr>
          <w:rFonts w:asciiTheme="minorHAnsi" w:hAnsiTheme="minorHAnsi" w:cs="Arial"/>
          <w:bCs/>
          <w:color w:val="000000"/>
          <w:sz w:val="22"/>
          <w:szCs w:val="22"/>
        </w:rPr>
        <w:t>t</w:t>
      </w:r>
      <w:r w:rsidR="0057584B" w:rsidRPr="00074972">
        <w:rPr>
          <w:rFonts w:asciiTheme="minorHAnsi" w:hAnsiTheme="minorHAnsi" w:cs="Arial"/>
          <w:bCs/>
          <w:color w:val="000000"/>
          <w:sz w:val="22"/>
          <w:szCs w:val="22"/>
        </w:rPr>
        <w:t>hat describes the RCO’s auditing process</w:t>
      </w:r>
      <w:r w:rsidR="00A5259F" w:rsidRPr="00074972">
        <w:rPr>
          <w:rFonts w:asciiTheme="minorHAnsi" w:hAnsiTheme="minorHAnsi" w:cs="Arial"/>
          <w:bCs/>
          <w:color w:val="000000"/>
          <w:sz w:val="22"/>
          <w:szCs w:val="22"/>
        </w:rPr>
        <w:t>, including HRPP regulatory audits</w:t>
      </w:r>
      <w:r w:rsidR="001A4B34" w:rsidRPr="00074972">
        <w:rPr>
          <w:rFonts w:asciiTheme="minorHAnsi" w:hAnsiTheme="minorHAnsi" w:cs="Arial"/>
          <w:bCs/>
          <w:color w:val="000000"/>
          <w:sz w:val="22"/>
          <w:szCs w:val="22"/>
        </w:rPr>
        <w:t>.  The SOP or auditing plan should address the source</w:t>
      </w:r>
      <w:r w:rsidR="0057584B" w:rsidRPr="00074972">
        <w:rPr>
          <w:rFonts w:asciiTheme="minorHAnsi" w:hAnsiTheme="minorHAnsi" w:cs="Arial"/>
          <w:bCs/>
          <w:color w:val="000000"/>
          <w:sz w:val="22"/>
          <w:szCs w:val="22"/>
        </w:rPr>
        <w:t xml:space="preserve"> records that may need to be reviewed</w:t>
      </w:r>
      <w:r w:rsidR="0008378D" w:rsidRPr="00074972">
        <w:rPr>
          <w:rFonts w:asciiTheme="minorHAnsi" w:hAnsiTheme="minorHAnsi" w:cs="Arial"/>
          <w:bCs/>
          <w:color w:val="000000"/>
          <w:sz w:val="22"/>
          <w:szCs w:val="22"/>
        </w:rPr>
        <w:t xml:space="preserve"> for </w:t>
      </w:r>
      <w:r w:rsidR="00A5259F" w:rsidRPr="00074972">
        <w:rPr>
          <w:rFonts w:asciiTheme="minorHAnsi" w:hAnsiTheme="minorHAnsi" w:cs="Arial"/>
          <w:bCs/>
          <w:color w:val="000000"/>
          <w:sz w:val="22"/>
          <w:szCs w:val="22"/>
        </w:rPr>
        <w:t xml:space="preserve">HRPP </w:t>
      </w:r>
      <w:r w:rsidR="0008378D" w:rsidRPr="00074972">
        <w:rPr>
          <w:rFonts w:asciiTheme="minorHAnsi" w:hAnsiTheme="minorHAnsi" w:cs="Arial"/>
          <w:bCs/>
          <w:color w:val="000000"/>
          <w:sz w:val="22"/>
          <w:szCs w:val="22"/>
        </w:rPr>
        <w:t>auditing purposes and</w:t>
      </w:r>
      <w:r w:rsidR="001A4B34" w:rsidRPr="00074972">
        <w:rPr>
          <w:rFonts w:asciiTheme="minorHAnsi" w:hAnsiTheme="minorHAnsi" w:cs="Arial"/>
          <w:bCs/>
          <w:color w:val="000000"/>
          <w:sz w:val="22"/>
          <w:szCs w:val="22"/>
        </w:rPr>
        <w:t xml:space="preserve"> the roles of the RCO, the PI, and others</w:t>
      </w:r>
      <w:r w:rsidR="00A560A7" w:rsidRPr="00074972">
        <w:rPr>
          <w:rFonts w:asciiTheme="minorHAnsi" w:hAnsiTheme="minorHAnsi" w:cs="Arial"/>
          <w:bCs/>
          <w:color w:val="000000"/>
          <w:sz w:val="22"/>
          <w:szCs w:val="22"/>
        </w:rPr>
        <w:t xml:space="preserve"> in the audit process</w:t>
      </w:r>
      <w:r w:rsidR="0008378D" w:rsidRPr="00074972">
        <w:rPr>
          <w:rFonts w:asciiTheme="minorHAnsi" w:hAnsiTheme="minorHAnsi" w:cs="Arial"/>
          <w:bCs/>
          <w:color w:val="000000"/>
          <w:sz w:val="22"/>
          <w:szCs w:val="22"/>
        </w:rPr>
        <w:t xml:space="preserve">.  The plan or SOP should describe how human studies are prioritized for auditing, how </w:t>
      </w:r>
      <w:r w:rsidR="00786DD5" w:rsidRPr="00074972">
        <w:rPr>
          <w:rFonts w:asciiTheme="minorHAnsi" w:hAnsiTheme="minorHAnsi" w:cs="Arial"/>
          <w:bCs/>
          <w:color w:val="000000"/>
          <w:sz w:val="22"/>
          <w:szCs w:val="22"/>
        </w:rPr>
        <w:t xml:space="preserve">HRPP </w:t>
      </w:r>
      <w:r w:rsidR="0008378D" w:rsidRPr="00074972">
        <w:rPr>
          <w:rFonts w:asciiTheme="minorHAnsi" w:hAnsiTheme="minorHAnsi" w:cs="Arial"/>
          <w:bCs/>
          <w:color w:val="000000"/>
          <w:sz w:val="22"/>
          <w:szCs w:val="22"/>
        </w:rPr>
        <w:t xml:space="preserve">audits are scheduled and executed, </w:t>
      </w:r>
      <w:r w:rsidR="003E792D" w:rsidRPr="00074972">
        <w:rPr>
          <w:rFonts w:asciiTheme="minorHAnsi" w:hAnsiTheme="minorHAnsi" w:cs="Arial"/>
          <w:bCs/>
          <w:color w:val="000000"/>
          <w:sz w:val="22"/>
          <w:szCs w:val="22"/>
        </w:rPr>
        <w:t xml:space="preserve">how progress towards audit goals is monitored, </w:t>
      </w:r>
      <w:r w:rsidR="0008378D" w:rsidRPr="00074972">
        <w:rPr>
          <w:rFonts w:asciiTheme="minorHAnsi" w:hAnsiTheme="minorHAnsi" w:cs="Arial"/>
          <w:bCs/>
          <w:color w:val="000000"/>
          <w:sz w:val="22"/>
          <w:szCs w:val="22"/>
        </w:rPr>
        <w:t xml:space="preserve">and how the results of all </w:t>
      </w:r>
      <w:r w:rsidR="000B784B" w:rsidRPr="00074972">
        <w:rPr>
          <w:rFonts w:asciiTheme="minorHAnsi" w:hAnsiTheme="minorHAnsi" w:cs="Arial"/>
          <w:bCs/>
          <w:color w:val="000000"/>
          <w:sz w:val="22"/>
          <w:szCs w:val="22"/>
        </w:rPr>
        <w:t xml:space="preserve">HRPP </w:t>
      </w:r>
      <w:r w:rsidR="0008378D" w:rsidRPr="00074972">
        <w:rPr>
          <w:rFonts w:asciiTheme="minorHAnsi" w:hAnsiTheme="minorHAnsi" w:cs="Arial"/>
          <w:bCs/>
          <w:color w:val="000000"/>
          <w:sz w:val="22"/>
          <w:szCs w:val="22"/>
        </w:rPr>
        <w:t xml:space="preserve">audits, including audits </w:t>
      </w:r>
      <w:r w:rsidR="00A560A7" w:rsidRPr="00074972">
        <w:rPr>
          <w:rFonts w:asciiTheme="minorHAnsi" w:hAnsiTheme="minorHAnsi" w:cs="Arial"/>
          <w:bCs/>
          <w:color w:val="000000"/>
          <w:sz w:val="22"/>
          <w:szCs w:val="22"/>
        </w:rPr>
        <w:t>without any</w:t>
      </w:r>
      <w:r w:rsidR="0008378D" w:rsidRPr="00074972">
        <w:rPr>
          <w:rFonts w:asciiTheme="minorHAnsi" w:hAnsiTheme="minorHAnsi" w:cs="Arial"/>
          <w:bCs/>
          <w:color w:val="000000"/>
          <w:sz w:val="22"/>
          <w:szCs w:val="22"/>
        </w:rPr>
        <w:t xml:space="preserve"> findings</w:t>
      </w:r>
      <w:r w:rsidR="00A560A7" w:rsidRPr="00074972">
        <w:rPr>
          <w:rFonts w:asciiTheme="minorHAnsi" w:hAnsiTheme="minorHAnsi" w:cs="Arial"/>
          <w:bCs/>
          <w:color w:val="000000"/>
          <w:sz w:val="22"/>
          <w:szCs w:val="22"/>
        </w:rPr>
        <w:t xml:space="preserve"> of reportable noncompliance</w:t>
      </w:r>
      <w:r w:rsidR="0008378D" w:rsidRPr="00074972">
        <w:rPr>
          <w:rFonts w:asciiTheme="minorHAnsi" w:hAnsiTheme="minorHAnsi" w:cs="Arial"/>
          <w:bCs/>
          <w:color w:val="000000"/>
          <w:sz w:val="22"/>
          <w:szCs w:val="22"/>
        </w:rPr>
        <w:t xml:space="preserve">, are reported </w:t>
      </w:r>
      <w:r w:rsidR="00906662" w:rsidRPr="00074972">
        <w:rPr>
          <w:rFonts w:asciiTheme="minorHAnsi" w:hAnsiTheme="minorHAnsi" w:cs="Arial"/>
          <w:bCs/>
          <w:color w:val="000000"/>
          <w:sz w:val="22"/>
          <w:szCs w:val="22"/>
        </w:rPr>
        <w:t xml:space="preserve">to the IRB and R&amp;DC </w:t>
      </w:r>
      <w:r w:rsidR="0008378D" w:rsidRPr="00074972">
        <w:rPr>
          <w:rFonts w:asciiTheme="minorHAnsi" w:hAnsiTheme="minorHAnsi" w:cs="Arial"/>
          <w:bCs/>
          <w:color w:val="000000"/>
          <w:sz w:val="22"/>
          <w:szCs w:val="22"/>
        </w:rPr>
        <w:t>as required by VHA Handbook 1058.01</w:t>
      </w:r>
      <w:r w:rsidRPr="00074972">
        <w:rPr>
          <w:rFonts w:asciiTheme="minorHAnsi" w:hAnsiTheme="minorHAnsi" w:cs="Arial"/>
          <w:bCs/>
          <w:color w:val="000000"/>
          <w:sz w:val="22"/>
          <w:szCs w:val="22"/>
        </w:rPr>
        <w:t>.</w:t>
      </w:r>
      <w:r w:rsidR="001A4B34" w:rsidRPr="00074972">
        <w:rPr>
          <w:rFonts w:asciiTheme="minorHAnsi" w:hAnsiTheme="minorHAnsi" w:cs="Arial"/>
          <w:bCs/>
          <w:color w:val="000000"/>
          <w:sz w:val="22"/>
          <w:szCs w:val="22"/>
        </w:rPr>
        <w:t xml:space="preserve"> </w:t>
      </w:r>
      <w:r w:rsidR="003E792D" w:rsidRPr="00074972">
        <w:rPr>
          <w:rFonts w:asciiTheme="minorHAnsi" w:hAnsiTheme="minorHAnsi" w:cs="Arial"/>
          <w:bCs/>
          <w:color w:val="000000"/>
          <w:sz w:val="22"/>
          <w:szCs w:val="22"/>
        </w:rPr>
        <w:t>It is also good practice to describe the RCO’s audit record format(s) (electronic and/or hard copies), the locations where RCO records are maintained, and how security of records is assured.</w:t>
      </w:r>
    </w:p>
    <w:p w14:paraId="72FDA9AD" w14:textId="77777777" w:rsidR="00F60B1E" w:rsidRPr="00074972" w:rsidRDefault="00F60B1E" w:rsidP="009F6C73">
      <w:pPr>
        <w:pStyle w:val="ListParagraph"/>
        <w:ind w:hanging="360"/>
        <w:rPr>
          <w:rFonts w:asciiTheme="minorHAnsi" w:hAnsiTheme="minorHAnsi" w:cs="Arial"/>
          <w:b/>
          <w:bCs/>
          <w:color w:val="000000"/>
          <w:sz w:val="22"/>
          <w:szCs w:val="22"/>
        </w:rPr>
      </w:pPr>
    </w:p>
    <w:p w14:paraId="72FDA9AE" w14:textId="77777777" w:rsidR="00E5105E" w:rsidRPr="00074972" w:rsidRDefault="00F60B1E" w:rsidP="00E5105E">
      <w:pPr>
        <w:ind w:left="720"/>
        <w:rPr>
          <w:rFonts w:asciiTheme="minorHAnsi" w:hAnsiTheme="minorHAnsi" w:cs="Arial"/>
          <w:b/>
          <w:bCs/>
          <w:color w:val="000000"/>
          <w:sz w:val="22"/>
          <w:szCs w:val="22"/>
        </w:rPr>
      </w:pPr>
      <w:r w:rsidRPr="00074972">
        <w:rPr>
          <w:rFonts w:asciiTheme="minorHAnsi" w:hAnsiTheme="minorHAnsi" w:cs="Arial"/>
          <w:bCs/>
          <w:color w:val="000000"/>
          <w:sz w:val="22"/>
          <w:szCs w:val="22"/>
        </w:rPr>
        <w:t xml:space="preserve">It is a good practice for the auditor to examine the estimated (specific) numbers of human research studies that will require HRPP regulatory audits at the beginning of the audit period, </w:t>
      </w:r>
      <w:proofErr w:type="gramStart"/>
      <w:r w:rsidRPr="00074972">
        <w:rPr>
          <w:rFonts w:asciiTheme="minorHAnsi" w:hAnsiTheme="minorHAnsi" w:cs="Arial"/>
          <w:bCs/>
          <w:color w:val="000000"/>
          <w:sz w:val="22"/>
          <w:szCs w:val="22"/>
        </w:rPr>
        <w:t>in order to</w:t>
      </w:r>
      <w:proofErr w:type="gramEnd"/>
      <w:r w:rsidRPr="00074972">
        <w:rPr>
          <w:rFonts w:asciiTheme="minorHAnsi" w:hAnsiTheme="minorHAnsi" w:cs="Arial"/>
          <w:bCs/>
          <w:color w:val="000000"/>
          <w:sz w:val="22"/>
          <w:szCs w:val="22"/>
        </w:rPr>
        <w:t xml:space="preserve"> plan a </w:t>
      </w:r>
      <w:r w:rsidR="00116DDB" w:rsidRPr="00074972">
        <w:rPr>
          <w:rFonts w:asciiTheme="minorHAnsi" w:hAnsiTheme="minorHAnsi" w:cs="Arial"/>
          <w:bCs/>
          <w:color w:val="000000"/>
          <w:sz w:val="22"/>
          <w:szCs w:val="22"/>
        </w:rPr>
        <w:t>monthly schedule</w:t>
      </w:r>
      <w:r w:rsidRPr="00074972">
        <w:rPr>
          <w:rFonts w:asciiTheme="minorHAnsi" w:hAnsiTheme="minorHAnsi" w:cs="Arial"/>
          <w:bCs/>
          <w:color w:val="000000"/>
          <w:sz w:val="22"/>
          <w:szCs w:val="22"/>
        </w:rPr>
        <w:t xml:space="preserve"> to accomplish auditing requirements.</w:t>
      </w:r>
      <w:r w:rsidR="00E5105E" w:rsidRPr="00074972">
        <w:rPr>
          <w:rFonts w:asciiTheme="minorHAnsi" w:hAnsiTheme="minorHAnsi" w:cs="Arial"/>
          <w:bCs/>
          <w:color w:val="000000"/>
          <w:sz w:val="22"/>
          <w:szCs w:val="22"/>
        </w:rPr>
        <w:t xml:space="preserve">  </w:t>
      </w:r>
    </w:p>
    <w:p w14:paraId="72FDA9AF" w14:textId="77777777" w:rsidR="00F60B1E" w:rsidRPr="00074972" w:rsidRDefault="00F60B1E" w:rsidP="00F60B1E">
      <w:pPr>
        <w:pStyle w:val="ListParagraph"/>
        <w:rPr>
          <w:rFonts w:asciiTheme="minorHAnsi" w:hAnsiTheme="minorHAnsi" w:cs="Arial"/>
          <w:b/>
          <w:bCs/>
          <w:color w:val="000000"/>
          <w:sz w:val="22"/>
          <w:szCs w:val="22"/>
        </w:rPr>
      </w:pPr>
    </w:p>
    <w:p w14:paraId="72FDA9B0" w14:textId="77777777" w:rsidR="0057584B" w:rsidRPr="00074972" w:rsidRDefault="00E5105E" w:rsidP="00BC16B4">
      <w:pPr>
        <w:tabs>
          <w:tab w:val="left" w:pos="720"/>
        </w:tabs>
        <w:ind w:left="720" w:hanging="360"/>
        <w:rPr>
          <w:rFonts w:asciiTheme="minorHAnsi" w:hAnsiTheme="minorHAnsi" w:cs="Arial"/>
          <w:b/>
          <w:bCs/>
          <w:color w:val="000000"/>
          <w:sz w:val="22"/>
          <w:szCs w:val="22"/>
        </w:rPr>
      </w:pPr>
      <w:r w:rsidRPr="00074972">
        <w:rPr>
          <w:rFonts w:asciiTheme="minorHAnsi" w:hAnsiTheme="minorHAnsi" w:cs="Arial"/>
          <w:bCs/>
          <w:color w:val="000000"/>
          <w:sz w:val="22"/>
          <w:szCs w:val="22"/>
        </w:rPr>
        <w:t>d</w:t>
      </w:r>
      <w:r w:rsidR="0057584B" w:rsidRPr="00074972">
        <w:rPr>
          <w:rFonts w:asciiTheme="minorHAnsi" w:hAnsiTheme="minorHAnsi" w:cs="Arial"/>
          <w:bCs/>
          <w:color w:val="000000"/>
          <w:sz w:val="22"/>
          <w:szCs w:val="22"/>
        </w:rPr>
        <w:t>.</w:t>
      </w:r>
      <w:r w:rsidR="0057584B" w:rsidRPr="00074972">
        <w:rPr>
          <w:rFonts w:asciiTheme="minorHAnsi" w:hAnsiTheme="minorHAnsi" w:cs="Arial"/>
          <w:bCs/>
          <w:color w:val="000000"/>
          <w:sz w:val="22"/>
          <w:szCs w:val="22"/>
        </w:rPr>
        <w:tab/>
      </w:r>
      <w:r w:rsidR="007102F8" w:rsidRPr="00074972">
        <w:rPr>
          <w:rFonts w:asciiTheme="minorHAnsi" w:hAnsiTheme="minorHAnsi" w:cs="Arial"/>
          <w:b/>
          <w:bCs/>
          <w:color w:val="000000"/>
          <w:sz w:val="22"/>
          <w:szCs w:val="22"/>
          <w:u w:val="single"/>
        </w:rPr>
        <w:t xml:space="preserve">Circumstances where </w:t>
      </w:r>
      <w:r w:rsidR="00786DD5" w:rsidRPr="00074972">
        <w:rPr>
          <w:rFonts w:asciiTheme="minorHAnsi" w:hAnsiTheme="minorHAnsi" w:cs="Arial"/>
          <w:b/>
          <w:bCs/>
          <w:color w:val="000000"/>
          <w:sz w:val="22"/>
          <w:szCs w:val="22"/>
          <w:u w:val="single"/>
        </w:rPr>
        <w:t>HRPP</w:t>
      </w:r>
      <w:r w:rsidR="00AE459E" w:rsidRPr="00074972">
        <w:rPr>
          <w:rFonts w:asciiTheme="minorHAnsi" w:hAnsiTheme="minorHAnsi" w:cs="Arial"/>
          <w:b/>
          <w:bCs/>
          <w:color w:val="000000"/>
          <w:sz w:val="22"/>
          <w:szCs w:val="22"/>
          <w:u w:val="single"/>
        </w:rPr>
        <w:t xml:space="preserve"> a</w:t>
      </w:r>
      <w:r w:rsidR="0057584B" w:rsidRPr="00074972">
        <w:rPr>
          <w:rFonts w:asciiTheme="minorHAnsi" w:hAnsiTheme="minorHAnsi" w:cs="Arial"/>
          <w:b/>
          <w:bCs/>
          <w:color w:val="000000"/>
          <w:sz w:val="22"/>
          <w:szCs w:val="22"/>
          <w:u w:val="single"/>
        </w:rPr>
        <w:t xml:space="preserve">udits </w:t>
      </w:r>
      <w:r w:rsidR="007102F8" w:rsidRPr="00074972">
        <w:rPr>
          <w:rFonts w:asciiTheme="minorHAnsi" w:hAnsiTheme="minorHAnsi" w:cs="Arial"/>
          <w:b/>
          <w:bCs/>
          <w:color w:val="000000"/>
          <w:sz w:val="22"/>
          <w:szCs w:val="22"/>
          <w:u w:val="single"/>
        </w:rPr>
        <w:t xml:space="preserve">are </w:t>
      </w:r>
      <w:r w:rsidR="0057584B" w:rsidRPr="00074972">
        <w:rPr>
          <w:rFonts w:asciiTheme="minorHAnsi" w:hAnsiTheme="minorHAnsi" w:cs="Arial"/>
          <w:b/>
          <w:bCs/>
          <w:color w:val="000000"/>
          <w:sz w:val="22"/>
          <w:szCs w:val="22"/>
          <w:u w:val="single"/>
        </w:rPr>
        <w:t>not required</w:t>
      </w:r>
      <w:r w:rsidR="0057584B" w:rsidRPr="00074972">
        <w:rPr>
          <w:rFonts w:asciiTheme="minorHAnsi" w:hAnsiTheme="minorHAnsi" w:cs="Arial"/>
          <w:bCs/>
          <w:color w:val="000000"/>
          <w:sz w:val="22"/>
          <w:szCs w:val="22"/>
        </w:rPr>
        <w:t xml:space="preserve">. </w:t>
      </w:r>
      <w:r w:rsidR="00D52296" w:rsidRPr="00074972">
        <w:rPr>
          <w:rFonts w:asciiTheme="minorHAnsi" w:hAnsiTheme="minorHAnsi" w:cs="Arial"/>
          <w:bCs/>
          <w:color w:val="000000"/>
          <w:sz w:val="22"/>
          <w:szCs w:val="22"/>
        </w:rPr>
        <w:t xml:space="preserve"> </w:t>
      </w:r>
      <w:r w:rsidR="0057584B" w:rsidRPr="00074972">
        <w:rPr>
          <w:rFonts w:asciiTheme="minorHAnsi" w:hAnsiTheme="minorHAnsi" w:cs="Arial"/>
          <w:bCs/>
          <w:color w:val="000000"/>
          <w:sz w:val="22"/>
          <w:szCs w:val="22"/>
        </w:rPr>
        <w:t xml:space="preserve">Regulatory </w:t>
      </w:r>
      <w:r w:rsidR="00786DD5" w:rsidRPr="00074972">
        <w:rPr>
          <w:rFonts w:asciiTheme="minorHAnsi" w:hAnsiTheme="minorHAnsi" w:cs="Arial"/>
          <w:bCs/>
          <w:color w:val="000000"/>
          <w:sz w:val="22"/>
          <w:szCs w:val="22"/>
        </w:rPr>
        <w:t xml:space="preserve">HRPP </w:t>
      </w:r>
      <w:r w:rsidR="0057584B" w:rsidRPr="00074972">
        <w:rPr>
          <w:rFonts w:asciiTheme="minorHAnsi" w:hAnsiTheme="minorHAnsi" w:cs="Arial"/>
          <w:bCs/>
          <w:color w:val="000000"/>
          <w:sz w:val="22"/>
          <w:szCs w:val="22"/>
        </w:rPr>
        <w:t xml:space="preserve">audits of the following studies </w:t>
      </w:r>
      <w:r w:rsidR="007102F8" w:rsidRPr="00074972">
        <w:rPr>
          <w:rFonts w:asciiTheme="minorHAnsi" w:hAnsiTheme="minorHAnsi" w:cs="Arial"/>
          <w:bCs/>
          <w:color w:val="000000"/>
          <w:sz w:val="22"/>
          <w:szCs w:val="22"/>
        </w:rPr>
        <w:t xml:space="preserve">overseen by the IRB </w:t>
      </w:r>
      <w:r w:rsidR="0057584B" w:rsidRPr="00074972">
        <w:rPr>
          <w:rFonts w:asciiTheme="minorHAnsi" w:hAnsiTheme="minorHAnsi" w:cs="Arial"/>
          <w:bCs/>
          <w:color w:val="000000"/>
          <w:sz w:val="22"/>
          <w:szCs w:val="22"/>
        </w:rPr>
        <w:t xml:space="preserve">are </w:t>
      </w:r>
      <w:r w:rsidR="0057584B" w:rsidRPr="00074972">
        <w:rPr>
          <w:rFonts w:asciiTheme="minorHAnsi" w:hAnsiTheme="minorHAnsi" w:cs="Arial"/>
          <w:bCs/>
          <w:color w:val="000000"/>
          <w:sz w:val="22"/>
          <w:szCs w:val="22"/>
          <w:u w:val="single"/>
        </w:rPr>
        <w:t>not</w:t>
      </w:r>
      <w:r w:rsidR="0057584B" w:rsidRPr="00074972">
        <w:rPr>
          <w:rFonts w:asciiTheme="minorHAnsi" w:hAnsiTheme="minorHAnsi" w:cs="Arial"/>
          <w:bCs/>
          <w:color w:val="000000"/>
          <w:sz w:val="22"/>
          <w:szCs w:val="22"/>
        </w:rPr>
        <w:t xml:space="preserve"> required</w:t>
      </w:r>
      <w:r w:rsidR="00376269" w:rsidRPr="00074972">
        <w:rPr>
          <w:rFonts w:asciiTheme="minorHAnsi" w:hAnsiTheme="minorHAnsi" w:cs="Arial"/>
          <w:bCs/>
          <w:color w:val="000000"/>
          <w:sz w:val="22"/>
          <w:szCs w:val="22"/>
        </w:rPr>
        <w:t>, even at study closure</w:t>
      </w:r>
      <w:r w:rsidR="00F44D90" w:rsidRPr="00074972">
        <w:rPr>
          <w:rFonts w:asciiTheme="minorHAnsi" w:hAnsiTheme="minorHAnsi" w:cs="Arial"/>
          <w:bCs/>
          <w:color w:val="000000"/>
          <w:sz w:val="22"/>
          <w:szCs w:val="22"/>
        </w:rPr>
        <w:t>:</w:t>
      </w:r>
    </w:p>
    <w:p w14:paraId="72FDA9B1" w14:textId="77777777" w:rsidR="0057584B" w:rsidRPr="00074972" w:rsidRDefault="0057584B" w:rsidP="00787C54">
      <w:pPr>
        <w:ind w:left="900"/>
        <w:rPr>
          <w:rFonts w:asciiTheme="minorHAnsi" w:hAnsiTheme="minorHAnsi" w:cs="Arial"/>
          <w:color w:val="000000"/>
          <w:sz w:val="22"/>
          <w:szCs w:val="22"/>
        </w:rPr>
      </w:pPr>
    </w:p>
    <w:p w14:paraId="12B26548" w14:textId="44A6A21B" w:rsidR="009230F1" w:rsidRDefault="00F44D90" w:rsidP="007858E1">
      <w:pPr>
        <w:pStyle w:val="PlainText"/>
        <w:numPr>
          <w:ilvl w:val="0"/>
          <w:numId w:val="6"/>
        </w:numPr>
        <w:spacing w:before="120"/>
        <w:ind w:hanging="360"/>
        <w:rPr>
          <w:rFonts w:asciiTheme="minorHAnsi" w:hAnsiTheme="minorHAnsi" w:cs="Arial"/>
          <w:color w:val="auto"/>
          <w:sz w:val="22"/>
          <w:szCs w:val="22"/>
        </w:rPr>
      </w:pPr>
      <w:r w:rsidRPr="00074972">
        <w:rPr>
          <w:rFonts w:asciiTheme="minorHAnsi" w:hAnsiTheme="minorHAnsi" w:cs="Arial"/>
          <w:b/>
          <w:color w:val="000000"/>
          <w:sz w:val="22"/>
          <w:szCs w:val="22"/>
        </w:rPr>
        <w:t xml:space="preserve">Human research followed by the IRB but </w:t>
      </w:r>
      <w:r w:rsidR="0057584B" w:rsidRPr="00074972">
        <w:rPr>
          <w:rFonts w:asciiTheme="minorHAnsi" w:hAnsiTheme="minorHAnsi" w:cs="Arial"/>
          <w:b/>
          <w:color w:val="000000"/>
          <w:sz w:val="22"/>
          <w:szCs w:val="22"/>
        </w:rPr>
        <w:t xml:space="preserve">initiated (i.e., approved for implementation </w:t>
      </w:r>
      <w:r w:rsidRPr="00074972">
        <w:rPr>
          <w:rFonts w:asciiTheme="minorHAnsi" w:hAnsiTheme="minorHAnsi" w:cs="Arial"/>
          <w:b/>
          <w:color w:val="000000"/>
          <w:sz w:val="22"/>
          <w:szCs w:val="22"/>
        </w:rPr>
        <w:t xml:space="preserve">by the R&amp;DC </w:t>
      </w:r>
      <w:r w:rsidR="0057584B" w:rsidRPr="00074972">
        <w:rPr>
          <w:rFonts w:asciiTheme="minorHAnsi" w:hAnsiTheme="minorHAnsi" w:cs="Arial"/>
          <w:b/>
          <w:color w:val="000000"/>
          <w:sz w:val="22"/>
          <w:szCs w:val="22"/>
        </w:rPr>
        <w:t>as a VA study) prior to January 1, 2008</w:t>
      </w:r>
      <w:r w:rsidR="007858E1" w:rsidRPr="00074972">
        <w:rPr>
          <w:rFonts w:asciiTheme="minorHAnsi" w:hAnsiTheme="minorHAnsi" w:cs="Arial"/>
          <w:color w:val="000000"/>
          <w:sz w:val="22"/>
          <w:szCs w:val="22"/>
        </w:rPr>
        <w:t xml:space="preserve"> </w:t>
      </w:r>
      <w:r w:rsidR="007858E1" w:rsidRPr="00074972">
        <w:rPr>
          <w:rFonts w:asciiTheme="minorHAnsi" w:hAnsiTheme="minorHAnsi" w:cs="Arial"/>
          <w:b/>
          <w:color w:val="000000"/>
          <w:sz w:val="22"/>
          <w:szCs w:val="22"/>
        </w:rPr>
        <w:t>does NOT in most cases require a HRPP regulatory audit.</w:t>
      </w:r>
      <w:r w:rsidR="007858E1" w:rsidRPr="00074972">
        <w:rPr>
          <w:rFonts w:asciiTheme="minorHAnsi" w:hAnsiTheme="minorHAnsi" w:cs="Arial"/>
          <w:color w:val="000000"/>
          <w:sz w:val="22"/>
          <w:szCs w:val="22"/>
        </w:rPr>
        <w:t xml:space="preserve">  The exception to this “Grandfather rule” is that </w:t>
      </w:r>
      <w:r w:rsidR="007858E1" w:rsidRPr="00074972">
        <w:rPr>
          <w:rFonts w:asciiTheme="minorHAnsi" w:hAnsiTheme="minorHAnsi" w:cs="Arial"/>
          <w:color w:val="auto"/>
          <w:sz w:val="22"/>
          <w:szCs w:val="22"/>
        </w:rPr>
        <w:t xml:space="preserve">HRPP regulatory audits will now be required for studies that involve interaction or intervention with human subjects initially approved prior to January 1, 2008, and </w:t>
      </w:r>
      <w:r w:rsidR="009F7D29" w:rsidRPr="00074972">
        <w:rPr>
          <w:rFonts w:asciiTheme="minorHAnsi" w:hAnsiTheme="minorHAnsi" w:cs="Arial"/>
          <w:color w:val="auto"/>
          <w:sz w:val="22"/>
          <w:szCs w:val="22"/>
        </w:rPr>
        <w:t xml:space="preserve">that </w:t>
      </w:r>
      <w:r w:rsidR="007858E1" w:rsidRPr="00074972">
        <w:rPr>
          <w:rFonts w:asciiTheme="minorHAnsi" w:hAnsiTheme="minorHAnsi" w:cs="Arial"/>
          <w:color w:val="auto"/>
          <w:sz w:val="22"/>
          <w:szCs w:val="22"/>
          <w:u w:val="single"/>
        </w:rPr>
        <w:t>remain open to enrollment</w:t>
      </w:r>
      <w:r w:rsidR="007858E1" w:rsidRPr="00074972">
        <w:rPr>
          <w:rFonts w:asciiTheme="minorHAnsi" w:hAnsiTheme="minorHAnsi" w:cs="Arial"/>
          <w:color w:val="auto"/>
          <w:sz w:val="22"/>
          <w:szCs w:val="22"/>
        </w:rPr>
        <w:t xml:space="preserve">.  </w:t>
      </w:r>
    </w:p>
    <w:p w14:paraId="72FDA9B2" w14:textId="2EAF8513" w:rsidR="007858E1" w:rsidRPr="004D0C7C" w:rsidRDefault="009230F1" w:rsidP="004D0C7C">
      <w:pPr>
        <w:pStyle w:val="PlainText"/>
        <w:spacing w:before="120"/>
        <w:ind w:left="1080"/>
        <w:rPr>
          <w:rFonts w:asciiTheme="minorHAnsi" w:hAnsiTheme="minorHAnsi" w:cs="Arial"/>
          <w:color w:val="auto"/>
          <w:sz w:val="22"/>
          <w:szCs w:val="22"/>
        </w:rPr>
      </w:pPr>
      <w:r w:rsidRPr="004D0C7C">
        <w:rPr>
          <w:rFonts w:asciiTheme="minorHAnsi" w:hAnsiTheme="minorHAnsi" w:cs="Arial"/>
          <w:b/>
          <w:color w:val="auto"/>
          <w:sz w:val="22"/>
          <w:szCs w:val="22"/>
        </w:rPr>
        <w:t xml:space="preserve">Note: </w:t>
      </w:r>
      <w:r w:rsidR="007858E1" w:rsidRPr="004D0C7C">
        <w:rPr>
          <w:rFonts w:asciiTheme="minorHAnsi" w:hAnsiTheme="minorHAnsi" w:cs="Arial"/>
          <w:color w:val="auto"/>
          <w:sz w:val="22"/>
          <w:szCs w:val="22"/>
        </w:rPr>
        <w:t xml:space="preserve">An initial HRPP regulatory audit for any such studies </w:t>
      </w:r>
      <w:r w:rsidR="00787A89" w:rsidRPr="004D0C7C">
        <w:rPr>
          <w:rFonts w:asciiTheme="minorHAnsi" w:hAnsiTheme="minorHAnsi" w:cs="Arial"/>
          <w:color w:val="auto"/>
          <w:sz w:val="22"/>
          <w:szCs w:val="22"/>
        </w:rPr>
        <w:t>was required to have been</w:t>
      </w:r>
      <w:r w:rsidR="007858E1" w:rsidRPr="004D0C7C">
        <w:rPr>
          <w:rFonts w:asciiTheme="minorHAnsi" w:hAnsiTheme="minorHAnsi" w:cs="Arial"/>
          <w:color w:val="auto"/>
          <w:sz w:val="22"/>
          <w:szCs w:val="22"/>
        </w:rPr>
        <w:t xml:space="preserve"> performed in time to be reported on the 2014 Facility Director’s Certification.</w:t>
      </w:r>
      <w:r w:rsidR="00787A89" w:rsidRPr="004D0C7C">
        <w:rPr>
          <w:rFonts w:asciiTheme="minorHAnsi" w:hAnsiTheme="minorHAnsi" w:cs="Arial"/>
          <w:color w:val="auto"/>
          <w:sz w:val="22"/>
          <w:szCs w:val="22"/>
        </w:rPr>
        <w:t xml:space="preserve"> Subsequent audits should be performed in accordance with the guidance in this section.</w:t>
      </w:r>
    </w:p>
    <w:p w14:paraId="72FDA9B3" w14:textId="77777777" w:rsidR="003762A5" w:rsidRPr="00074972" w:rsidRDefault="007858E1" w:rsidP="003762A5">
      <w:pPr>
        <w:pStyle w:val="PlainText"/>
        <w:spacing w:before="120"/>
        <w:ind w:left="1080"/>
        <w:rPr>
          <w:rFonts w:asciiTheme="minorHAnsi" w:hAnsiTheme="minorHAnsi" w:cs="Arial"/>
          <w:color w:val="auto"/>
          <w:sz w:val="22"/>
          <w:szCs w:val="22"/>
        </w:rPr>
      </w:pPr>
      <w:r w:rsidRPr="00074972">
        <w:rPr>
          <w:rFonts w:asciiTheme="minorHAnsi" w:hAnsiTheme="minorHAnsi" w:cs="Arial"/>
          <w:color w:val="auto"/>
          <w:sz w:val="22"/>
          <w:szCs w:val="22"/>
        </w:rPr>
        <w:t xml:space="preserve">See </w:t>
      </w:r>
      <w:r w:rsidR="003762A5" w:rsidRPr="00074972">
        <w:rPr>
          <w:rFonts w:asciiTheme="minorHAnsi" w:hAnsiTheme="minorHAnsi" w:cs="Arial"/>
          <w:color w:val="auto"/>
          <w:sz w:val="22"/>
          <w:szCs w:val="22"/>
        </w:rPr>
        <w:t>ORO Guidance document “</w:t>
      </w:r>
      <w:r w:rsidR="003762A5" w:rsidRPr="00074972">
        <w:rPr>
          <w:rFonts w:asciiTheme="minorHAnsi" w:hAnsiTheme="minorHAnsi" w:cs="Arial"/>
          <w:i/>
          <w:color w:val="auto"/>
          <w:sz w:val="22"/>
          <w:szCs w:val="22"/>
        </w:rPr>
        <w:t xml:space="preserve">MODIFIED AUDIT REQUIREMENTS FOR HUMAN SUBJECTS RESEARCH INITIALLY APPROVED PRIOR TO JANUARY 1, 2008” </w:t>
      </w:r>
      <w:r w:rsidR="003762A5" w:rsidRPr="00074972">
        <w:rPr>
          <w:rFonts w:asciiTheme="minorHAnsi" w:hAnsiTheme="minorHAnsi" w:cs="Arial"/>
          <w:color w:val="auto"/>
          <w:sz w:val="22"/>
          <w:szCs w:val="22"/>
        </w:rPr>
        <w:t>dated November 15, 2012 available on the ORO website and Research Compliance and Technical Assistance SharePoint site.</w:t>
      </w:r>
    </w:p>
    <w:p w14:paraId="72FDA9B4" w14:textId="77777777" w:rsidR="0057584B" w:rsidRPr="00074972" w:rsidRDefault="0057584B" w:rsidP="006C7DDA">
      <w:pPr>
        <w:tabs>
          <w:tab w:val="num" w:pos="1080"/>
        </w:tabs>
        <w:ind w:left="1080" w:firstLine="360"/>
        <w:rPr>
          <w:rFonts w:asciiTheme="minorHAnsi" w:hAnsiTheme="minorHAnsi" w:cs="Arial"/>
          <w:color w:val="000000"/>
          <w:sz w:val="22"/>
          <w:szCs w:val="22"/>
        </w:rPr>
      </w:pPr>
    </w:p>
    <w:p w14:paraId="72FDA9B5" w14:textId="4C9CE16F" w:rsidR="00626FA3" w:rsidRPr="00074972" w:rsidRDefault="006159D9" w:rsidP="00E23C05">
      <w:pPr>
        <w:pStyle w:val="ListParagraph"/>
        <w:numPr>
          <w:ilvl w:val="0"/>
          <w:numId w:val="6"/>
        </w:numPr>
        <w:ind w:hanging="360"/>
        <w:rPr>
          <w:rFonts w:asciiTheme="minorHAnsi" w:hAnsiTheme="minorHAnsi" w:cs="Arial"/>
          <w:bCs/>
          <w:color w:val="000000"/>
          <w:sz w:val="22"/>
          <w:szCs w:val="22"/>
        </w:rPr>
      </w:pPr>
      <w:r w:rsidRPr="00074972">
        <w:rPr>
          <w:rFonts w:asciiTheme="minorHAnsi" w:hAnsiTheme="minorHAnsi" w:cs="Arial"/>
          <w:b/>
          <w:color w:val="000000"/>
          <w:sz w:val="22"/>
          <w:szCs w:val="22"/>
        </w:rPr>
        <w:t>Closure HRPP audits are not required after an initial HRPP audit.</w:t>
      </w:r>
      <w:r w:rsidRPr="00074972">
        <w:rPr>
          <w:rFonts w:asciiTheme="minorHAnsi" w:hAnsiTheme="minorHAnsi" w:cs="Arial"/>
          <w:color w:val="000000"/>
          <w:sz w:val="22"/>
          <w:szCs w:val="22"/>
        </w:rPr>
        <w:t xml:space="preserve">  </w:t>
      </w:r>
      <w:r w:rsidR="00157EA5" w:rsidRPr="00074972">
        <w:rPr>
          <w:rFonts w:asciiTheme="minorHAnsi" w:hAnsiTheme="minorHAnsi" w:cs="Arial"/>
          <w:color w:val="000000"/>
          <w:sz w:val="22"/>
          <w:szCs w:val="22"/>
        </w:rPr>
        <w:t xml:space="preserve">Any human research protocol that has already had at least one HRPP regulatory audit and is completed and/or closed to oversight by the IRB less than 3 years after an HRPP audit does not require a final HRPP audit at closure.  However, any research followed by the IRB that is closed to oversight by the IRB within less than 3 years must have at least one HRPP audit.  If no </w:t>
      </w:r>
      <w:r w:rsidR="00D907D1" w:rsidRPr="00074972">
        <w:rPr>
          <w:rFonts w:asciiTheme="minorHAnsi" w:hAnsiTheme="minorHAnsi" w:cs="Arial"/>
          <w:color w:val="000000"/>
          <w:sz w:val="22"/>
          <w:szCs w:val="22"/>
        </w:rPr>
        <w:t xml:space="preserve">HRPP </w:t>
      </w:r>
      <w:r w:rsidR="00157EA5" w:rsidRPr="00074972">
        <w:rPr>
          <w:rFonts w:asciiTheme="minorHAnsi" w:hAnsiTheme="minorHAnsi" w:cs="Arial"/>
          <w:color w:val="000000"/>
          <w:sz w:val="22"/>
          <w:szCs w:val="22"/>
        </w:rPr>
        <w:t xml:space="preserve">audit has been done </w:t>
      </w:r>
      <w:r w:rsidR="001B43C3">
        <w:rPr>
          <w:rFonts w:asciiTheme="minorHAnsi" w:hAnsiTheme="minorHAnsi" w:cs="Arial"/>
          <w:color w:val="000000"/>
          <w:sz w:val="22"/>
          <w:szCs w:val="22"/>
        </w:rPr>
        <w:t>prior to closure by the IRB, the</w:t>
      </w:r>
      <w:r w:rsidR="00157EA5" w:rsidRPr="00074972">
        <w:rPr>
          <w:rFonts w:asciiTheme="minorHAnsi" w:hAnsiTheme="minorHAnsi" w:cs="Arial"/>
          <w:color w:val="000000"/>
          <w:sz w:val="22"/>
          <w:szCs w:val="22"/>
        </w:rPr>
        <w:t>n an HRPP audit must be done within the reporting period in which IRB oversight is completed.</w:t>
      </w:r>
      <w:r w:rsidR="00626FA3" w:rsidRPr="00074972">
        <w:rPr>
          <w:rFonts w:asciiTheme="minorHAnsi" w:hAnsiTheme="minorHAnsi" w:cs="Arial"/>
          <w:bCs/>
          <w:color w:val="000000"/>
          <w:sz w:val="22"/>
          <w:szCs w:val="22"/>
        </w:rPr>
        <w:t xml:space="preserve">  ORO encourages RCOs to perform the first regulatory audit of newly-initiated VA research studies relatively early in the active research period.  </w:t>
      </w:r>
    </w:p>
    <w:p w14:paraId="72FDA9B6" w14:textId="77777777" w:rsidR="00E23C05" w:rsidRPr="00074972" w:rsidRDefault="00E23C05" w:rsidP="00E23C05">
      <w:pPr>
        <w:pStyle w:val="ListParagraph"/>
        <w:ind w:left="1080" w:hanging="360"/>
        <w:rPr>
          <w:rFonts w:asciiTheme="minorHAnsi" w:hAnsiTheme="minorHAnsi" w:cs="Arial"/>
          <w:bCs/>
          <w:color w:val="000000"/>
          <w:sz w:val="22"/>
          <w:szCs w:val="22"/>
        </w:rPr>
      </w:pPr>
    </w:p>
    <w:p w14:paraId="72FDA9B7" w14:textId="77777777" w:rsidR="00F50122" w:rsidRPr="00074972" w:rsidRDefault="00A85D57" w:rsidP="00F50122">
      <w:pPr>
        <w:pStyle w:val="ListParagraph"/>
        <w:numPr>
          <w:ilvl w:val="0"/>
          <w:numId w:val="6"/>
        </w:numPr>
        <w:ind w:hanging="360"/>
        <w:rPr>
          <w:rFonts w:asciiTheme="minorHAnsi" w:hAnsiTheme="minorHAnsi" w:cs="Arial"/>
          <w:bCs/>
          <w:color w:val="000000"/>
          <w:sz w:val="22"/>
          <w:szCs w:val="22"/>
        </w:rPr>
      </w:pPr>
      <w:r w:rsidRPr="00074972">
        <w:rPr>
          <w:rFonts w:asciiTheme="minorHAnsi" w:hAnsiTheme="minorHAnsi" w:cs="Arial"/>
          <w:b/>
          <w:color w:val="000000"/>
          <w:sz w:val="22"/>
          <w:szCs w:val="22"/>
        </w:rPr>
        <w:t>Repeat HRPP Audits for previously-audited research</w:t>
      </w:r>
      <w:r w:rsidR="00E15FA3" w:rsidRPr="00074972">
        <w:rPr>
          <w:rFonts w:asciiTheme="minorHAnsi" w:hAnsiTheme="minorHAnsi" w:cs="Arial"/>
          <w:b/>
          <w:color w:val="000000"/>
          <w:sz w:val="22"/>
          <w:szCs w:val="22"/>
        </w:rPr>
        <w:t xml:space="preserve"> not required for certain studies</w:t>
      </w:r>
      <w:r w:rsidR="00E23C05" w:rsidRPr="00074972">
        <w:rPr>
          <w:rFonts w:asciiTheme="minorHAnsi" w:hAnsiTheme="minorHAnsi" w:cs="Arial"/>
          <w:b/>
          <w:bCs/>
          <w:color w:val="000000"/>
          <w:sz w:val="22"/>
          <w:szCs w:val="22"/>
        </w:rPr>
        <w:t>.</w:t>
      </w:r>
      <w:r w:rsidR="00E23C05" w:rsidRPr="00074972">
        <w:rPr>
          <w:rFonts w:asciiTheme="minorHAnsi" w:hAnsiTheme="minorHAnsi" w:cs="Arial"/>
          <w:bCs/>
          <w:color w:val="000000"/>
          <w:sz w:val="22"/>
          <w:szCs w:val="22"/>
        </w:rPr>
        <w:t xml:space="preserve">    </w:t>
      </w:r>
      <w:r w:rsidR="00F16E83" w:rsidRPr="00074972">
        <w:rPr>
          <w:rFonts w:asciiTheme="minorHAnsi" w:hAnsiTheme="minorHAnsi" w:cs="Arial"/>
          <w:bCs/>
          <w:color w:val="000000"/>
          <w:sz w:val="22"/>
          <w:szCs w:val="22"/>
        </w:rPr>
        <w:t xml:space="preserve">Once a protocol has had at least one HRPP regulatory audit, </w:t>
      </w:r>
      <w:r w:rsidRPr="00074972">
        <w:rPr>
          <w:rFonts w:asciiTheme="minorHAnsi" w:hAnsiTheme="minorHAnsi" w:cs="Arial"/>
          <w:bCs/>
          <w:color w:val="000000"/>
          <w:sz w:val="22"/>
          <w:szCs w:val="22"/>
        </w:rPr>
        <w:t xml:space="preserve">additional </w:t>
      </w:r>
      <w:r w:rsidR="00E23C05" w:rsidRPr="00074972">
        <w:rPr>
          <w:rFonts w:asciiTheme="minorHAnsi" w:hAnsiTheme="minorHAnsi"/>
          <w:sz w:val="22"/>
          <w:szCs w:val="22"/>
        </w:rPr>
        <w:t>HRPP regulatory audits are not required</w:t>
      </w:r>
      <w:r w:rsidRPr="00074972">
        <w:rPr>
          <w:rFonts w:asciiTheme="minorHAnsi" w:hAnsiTheme="minorHAnsi"/>
          <w:sz w:val="22"/>
          <w:szCs w:val="22"/>
        </w:rPr>
        <w:t>,</w:t>
      </w:r>
      <w:r w:rsidR="00E23C05" w:rsidRPr="00074972">
        <w:rPr>
          <w:rFonts w:asciiTheme="minorHAnsi" w:hAnsiTheme="minorHAnsi"/>
          <w:sz w:val="22"/>
          <w:szCs w:val="22"/>
        </w:rPr>
        <w:t xml:space="preserve"> </w:t>
      </w:r>
      <w:r w:rsidRPr="00074972">
        <w:rPr>
          <w:rFonts w:asciiTheme="minorHAnsi" w:hAnsiTheme="minorHAnsi"/>
          <w:sz w:val="22"/>
          <w:szCs w:val="22"/>
        </w:rPr>
        <w:t xml:space="preserve">even at study closure, for the following types of studies </w:t>
      </w:r>
      <w:r w:rsidRPr="00074972">
        <w:rPr>
          <w:rFonts w:asciiTheme="minorHAnsi" w:hAnsiTheme="minorHAnsi"/>
          <w:b/>
          <w:sz w:val="22"/>
          <w:szCs w:val="22"/>
        </w:rPr>
        <w:t>determined by the IRB to involve no more than minimal risk</w:t>
      </w:r>
      <w:r w:rsidRPr="00074972">
        <w:rPr>
          <w:rFonts w:asciiTheme="minorHAnsi" w:hAnsiTheme="minorHAnsi"/>
          <w:sz w:val="22"/>
          <w:szCs w:val="22"/>
        </w:rPr>
        <w:t>:</w:t>
      </w:r>
    </w:p>
    <w:p w14:paraId="72FDA9B8" w14:textId="77777777" w:rsidR="00A85D57" w:rsidRPr="00074972" w:rsidRDefault="00A85D57" w:rsidP="00A85D57">
      <w:pPr>
        <w:pStyle w:val="ListParagraph"/>
        <w:rPr>
          <w:rFonts w:asciiTheme="minorHAnsi" w:hAnsiTheme="minorHAnsi" w:cs="Arial"/>
          <w:bCs/>
          <w:color w:val="000000"/>
          <w:sz w:val="22"/>
          <w:szCs w:val="22"/>
        </w:rPr>
      </w:pPr>
    </w:p>
    <w:p w14:paraId="72FDA9B9" w14:textId="77777777" w:rsidR="00A85D57" w:rsidRPr="00074972" w:rsidRDefault="00A85D57" w:rsidP="00A85D57">
      <w:pPr>
        <w:pStyle w:val="ListParagraph"/>
        <w:numPr>
          <w:ilvl w:val="1"/>
          <w:numId w:val="6"/>
        </w:numPr>
        <w:rPr>
          <w:rFonts w:asciiTheme="minorHAnsi" w:hAnsiTheme="minorHAnsi" w:cs="Arial"/>
          <w:bCs/>
          <w:color w:val="000000"/>
          <w:sz w:val="22"/>
          <w:szCs w:val="22"/>
        </w:rPr>
      </w:pPr>
      <w:r w:rsidRPr="00074972">
        <w:rPr>
          <w:rFonts w:asciiTheme="minorHAnsi" w:hAnsiTheme="minorHAnsi" w:cs="Arial"/>
          <w:b/>
          <w:bCs/>
          <w:color w:val="000000"/>
          <w:sz w:val="22"/>
          <w:szCs w:val="22"/>
        </w:rPr>
        <w:t>Chart Review Studies.</w:t>
      </w:r>
      <w:r w:rsidRPr="00074972">
        <w:rPr>
          <w:rFonts w:asciiTheme="minorHAnsi" w:hAnsiTheme="minorHAnsi" w:cs="Arial"/>
          <w:bCs/>
          <w:color w:val="000000"/>
          <w:sz w:val="22"/>
          <w:szCs w:val="22"/>
        </w:rPr>
        <w:t xml:space="preserve">  Once a protocol has had at least one HRPP regulatory audit, additional HRPP regulatory audits are not required for studies solely involving chart reviews.</w:t>
      </w:r>
    </w:p>
    <w:p w14:paraId="72FDA9BA" w14:textId="77777777" w:rsidR="00A85D57" w:rsidRPr="00074972" w:rsidRDefault="00A85D57" w:rsidP="00A85D57">
      <w:pPr>
        <w:pStyle w:val="ListParagraph"/>
        <w:ind w:left="1440"/>
        <w:rPr>
          <w:rFonts w:asciiTheme="minorHAnsi" w:hAnsiTheme="minorHAnsi" w:cs="Arial"/>
          <w:bCs/>
          <w:color w:val="000000"/>
          <w:sz w:val="22"/>
          <w:szCs w:val="22"/>
        </w:rPr>
      </w:pPr>
    </w:p>
    <w:p w14:paraId="72FDA9BB" w14:textId="2B21A1A0" w:rsidR="00A85D57" w:rsidRPr="00074972" w:rsidRDefault="00A85D57" w:rsidP="00A85D57">
      <w:pPr>
        <w:pStyle w:val="ListParagraph"/>
        <w:numPr>
          <w:ilvl w:val="1"/>
          <w:numId w:val="6"/>
        </w:numPr>
        <w:rPr>
          <w:rFonts w:asciiTheme="minorHAnsi" w:hAnsiTheme="minorHAnsi" w:cs="Arial"/>
          <w:bCs/>
          <w:color w:val="000000"/>
          <w:sz w:val="22"/>
          <w:szCs w:val="22"/>
        </w:rPr>
      </w:pPr>
      <w:r w:rsidRPr="00074972">
        <w:rPr>
          <w:rFonts w:asciiTheme="minorHAnsi" w:hAnsiTheme="minorHAnsi" w:cs="Arial"/>
          <w:b/>
          <w:bCs/>
          <w:color w:val="000000"/>
          <w:sz w:val="22"/>
          <w:szCs w:val="22"/>
        </w:rPr>
        <w:t>Studies in Data Analysis and/or Long-Term Follow up</w:t>
      </w:r>
      <w:r w:rsidRPr="00074972">
        <w:rPr>
          <w:rFonts w:asciiTheme="minorHAnsi" w:hAnsiTheme="minorHAnsi" w:cs="Arial"/>
          <w:bCs/>
          <w:color w:val="000000"/>
          <w:sz w:val="22"/>
          <w:szCs w:val="22"/>
        </w:rPr>
        <w:t xml:space="preserve">.  Once a protocol has had at least one HRPP regulatory audit, additional HRPP regulatory audits are not required for studies </w:t>
      </w:r>
      <w:r w:rsidRPr="00074972">
        <w:rPr>
          <w:rFonts w:asciiTheme="minorHAnsi" w:hAnsiTheme="minorHAnsi" w:cs="Arial"/>
          <w:b/>
          <w:bCs/>
          <w:color w:val="000000"/>
          <w:sz w:val="22"/>
          <w:szCs w:val="22"/>
        </w:rPr>
        <w:t xml:space="preserve">that satisfy (i) </w:t>
      </w:r>
      <w:r w:rsidRPr="00074972">
        <w:rPr>
          <w:rFonts w:asciiTheme="minorHAnsi" w:hAnsiTheme="minorHAnsi" w:cs="Arial"/>
          <w:b/>
          <w:bCs/>
          <w:color w:val="000000"/>
          <w:sz w:val="22"/>
          <w:szCs w:val="22"/>
          <w:u w:val="single"/>
        </w:rPr>
        <w:t>or</w:t>
      </w:r>
      <w:r w:rsidRPr="00074972">
        <w:rPr>
          <w:rFonts w:asciiTheme="minorHAnsi" w:hAnsiTheme="minorHAnsi" w:cs="Arial"/>
          <w:b/>
          <w:bCs/>
          <w:color w:val="000000"/>
          <w:sz w:val="22"/>
          <w:szCs w:val="22"/>
        </w:rPr>
        <w:t xml:space="preserve"> (ii) below</w:t>
      </w:r>
      <w:r w:rsidRPr="00074972">
        <w:rPr>
          <w:rFonts w:asciiTheme="minorHAnsi" w:hAnsiTheme="minorHAnsi" w:cs="Arial"/>
          <w:bCs/>
          <w:color w:val="000000"/>
          <w:sz w:val="22"/>
          <w:szCs w:val="22"/>
        </w:rPr>
        <w:t>:</w:t>
      </w:r>
    </w:p>
    <w:p w14:paraId="72FDA9BC" w14:textId="77777777" w:rsidR="00F16E83" w:rsidRPr="00074972" w:rsidRDefault="00F16E83" w:rsidP="00F16E83">
      <w:pPr>
        <w:pStyle w:val="ListParagraph"/>
        <w:rPr>
          <w:rFonts w:asciiTheme="minorHAnsi" w:hAnsiTheme="minorHAnsi" w:cs="Arial"/>
          <w:bCs/>
          <w:color w:val="000000"/>
          <w:sz w:val="22"/>
          <w:szCs w:val="22"/>
        </w:rPr>
      </w:pPr>
    </w:p>
    <w:p w14:paraId="72FDA9BD" w14:textId="77777777" w:rsidR="00F16E83" w:rsidRPr="00074972" w:rsidRDefault="00E15FA3" w:rsidP="009F6C73">
      <w:pPr>
        <w:pStyle w:val="ListParagraph"/>
        <w:numPr>
          <w:ilvl w:val="1"/>
          <w:numId w:val="12"/>
        </w:numPr>
        <w:ind w:left="1800"/>
        <w:rPr>
          <w:rFonts w:asciiTheme="minorHAnsi" w:hAnsiTheme="minorHAnsi" w:cs="Arial"/>
          <w:bCs/>
          <w:color w:val="000000"/>
          <w:sz w:val="22"/>
          <w:szCs w:val="22"/>
        </w:rPr>
      </w:pPr>
      <w:r w:rsidRPr="00074972">
        <w:rPr>
          <w:rFonts w:asciiTheme="minorHAnsi" w:hAnsiTheme="minorHAnsi" w:cs="Arial"/>
          <w:bCs/>
          <w:color w:val="000000"/>
          <w:sz w:val="22"/>
          <w:szCs w:val="22"/>
        </w:rPr>
        <w:t>Where 1) the research is perman</w:t>
      </w:r>
      <w:r w:rsidR="00A85D57" w:rsidRPr="00074972">
        <w:rPr>
          <w:rFonts w:asciiTheme="minorHAnsi" w:hAnsiTheme="minorHAnsi" w:cs="Arial"/>
          <w:bCs/>
          <w:color w:val="000000"/>
          <w:sz w:val="22"/>
          <w:szCs w:val="22"/>
        </w:rPr>
        <w:t>ently closed to the enrollment of new subjects; and 2) all subjects have completed all research-related interventions; and 3) the research remains active only for long-term follow-up of subjects; or</w:t>
      </w:r>
    </w:p>
    <w:p w14:paraId="72FDA9BE" w14:textId="77777777" w:rsidR="00A85D57" w:rsidRPr="00074972" w:rsidRDefault="00A85D57" w:rsidP="009F6C73">
      <w:pPr>
        <w:pStyle w:val="ListParagraph"/>
        <w:ind w:left="1800"/>
        <w:rPr>
          <w:rFonts w:asciiTheme="minorHAnsi" w:hAnsiTheme="minorHAnsi" w:cs="Arial"/>
          <w:bCs/>
          <w:color w:val="000000"/>
          <w:sz w:val="22"/>
          <w:szCs w:val="22"/>
        </w:rPr>
      </w:pPr>
    </w:p>
    <w:p w14:paraId="72FDA9BF" w14:textId="77777777" w:rsidR="00F16E83" w:rsidRPr="00074972" w:rsidRDefault="00F16E83" w:rsidP="009F6C73">
      <w:pPr>
        <w:pStyle w:val="ListParagraph"/>
        <w:numPr>
          <w:ilvl w:val="1"/>
          <w:numId w:val="12"/>
        </w:numPr>
        <w:ind w:left="1800"/>
        <w:rPr>
          <w:rFonts w:asciiTheme="minorHAnsi" w:hAnsiTheme="minorHAnsi" w:cs="Arial"/>
          <w:bCs/>
          <w:color w:val="000000"/>
          <w:sz w:val="22"/>
          <w:szCs w:val="22"/>
        </w:rPr>
      </w:pPr>
      <w:r w:rsidRPr="00074972">
        <w:rPr>
          <w:rFonts w:asciiTheme="minorHAnsi" w:hAnsiTheme="minorHAnsi" w:cs="Arial"/>
          <w:bCs/>
          <w:color w:val="000000"/>
          <w:sz w:val="22"/>
          <w:szCs w:val="22"/>
        </w:rPr>
        <w:lastRenderedPageBreak/>
        <w:t>The remaining research activities are limited to data analysis.</w:t>
      </w:r>
    </w:p>
    <w:p w14:paraId="72FDA9C0" w14:textId="77777777" w:rsidR="00F16E83" w:rsidRPr="00074972" w:rsidRDefault="00F16E83" w:rsidP="009F6C73">
      <w:pPr>
        <w:pStyle w:val="ListParagraph"/>
        <w:ind w:left="1800"/>
        <w:rPr>
          <w:rFonts w:asciiTheme="minorHAnsi" w:hAnsiTheme="minorHAnsi" w:cs="Arial"/>
          <w:bCs/>
          <w:color w:val="000000"/>
          <w:sz w:val="22"/>
          <w:szCs w:val="22"/>
        </w:rPr>
      </w:pPr>
    </w:p>
    <w:p w14:paraId="72FDA9C1" w14:textId="77777777" w:rsidR="00F50122" w:rsidRPr="00074972" w:rsidRDefault="00F50122" w:rsidP="00F50122">
      <w:pPr>
        <w:pStyle w:val="ListParagraph"/>
        <w:rPr>
          <w:rFonts w:asciiTheme="minorHAnsi" w:hAnsiTheme="minorHAnsi" w:cs="Arial"/>
          <w:bCs/>
          <w:color w:val="000000"/>
          <w:sz w:val="22"/>
          <w:szCs w:val="22"/>
        </w:rPr>
      </w:pPr>
    </w:p>
    <w:p w14:paraId="72FDA9C2" w14:textId="3DA1CA5F" w:rsidR="00856535" w:rsidRPr="000A3D32" w:rsidRDefault="00F50122" w:rsidP="00E23C05">
      <w:pPr>
        <w:pStyle w:val="ListParagraph"/>
        <w:numPr>
          <w:ilvl w:val="0"/>
          <w:numId w:val="6"/>
        </w:numPr>
        <w:ind w:hanging="360"/>
        <w:rPr>
          <w:rFonts w:asciiTheme="minorHAnsi" w:hAnsiTheme="minorHAnsi" w:cs="Arial"/>
          <w:bCs/>
          <w:color w:val="000000"/>
          <w:sz w:val="22"/>
          <w:szCs w:val="22"/>
        </w:rPr>
      </w:pPr>
      <w:r w:rsidRPr="000A3D32">
        <w:rPr>
          <w:rFonts w:asciiTheme="minorHAnsi" w:hAnsiTheme="minorHAnsi" w:cs="Arial"/>
          <w:b/>
          <w:bCs/>
          <w:color w:val="000000"/>
          <w:sz w:val="22"/>
          <w:szCs w:val="22"/>
        </w:rPr>
        <w:t>Abbreviated HRPP audits</w:t>
      </w:r>
      <w:r w:rsidRPr="000A3D32">
        <w:rPr>
          <w:rFonts w:asciiTheme="minorHAnsi" w:hAnsiTheme="minorHAnsi" w:cs="Arial"/>
          <w:bCs/>
          <w:color w:val="000000"/>
          <w:sz w:val="22"/>
          <w:szCs w:val="22"/>
        </w:rPr>
        <w:t xml:space="preserve">.  If a human research study is opened and completed at a VA research facility without </w:t>
      </w:r>
      <w:r w:rsidR="00F729F9" w:rsidRPr="000A3D32">
        <w:rPr>
          <w:rFonts w:asciiTheme="minorHAnsi" w:hAnsiTheme="minorHAnsi" w:cs="Arial"/>
          <w:bCs/>
          <w:color w:val="000000"/>
          <w:sz w:val="22"/>
          <w:szCs w:val="22"/>
        </w:rPr>
        <w:t>any research activity locally (</w:t>
      </w:r>
      <w:r w:rsidRPr="000A3D32">
        <w:rPr>
          <w:rFonts w:asciiTheme="minorHAnsi" w:hAnsiTheme="minorHAnsi" w:cs="Arial"/>
          <w:bCs/>
          <w:color w:val="000000"/>
          <w:sz w:val="22"/>
          <w:szCs w:val="22"/>
        </w:rPr>
        <w:t xml:space="preserve">enrolling any subjects </w:t>
      </w:r>
      <w:r w:rsidR="00F729F9" w:rsidRPr="000A3D32">
        <w:rPr>
          <w:rFonts w:asciiTheme="minorHAnsi" w:hAnsiTheme="minorHAnsi" w:cs="Arial"/>
          <w:bCs/>
          <w:color w:val="000000"/>
          <w:sz w:val="22"/>
          <w:szCs w:val="22"/>
        </w:rPr>
        <w:t xml:space="preserve">or accessing any records) </w:t>
      </w:r>
      <w:r w:rsidRPr="000A3D32">
        <w:rPr>
          <w:rFonts w:asciiTheme="minorHAnsi" w:hAnsiTheme="minorHAnsi" w:cs="Arial"/>
          <w:bCs/>
          <w:color w:val="000000"/>
          <w:sz w:val="22"/>
          <w:szCs w:val="22"/>
        </w:rPr>
        <w:t>and before an HRPP audit is done, then the requirement for an HRPP audit may be satisfied in an abbreviated fashion by reviewing and completing the administrative data only on the first page of the HRPP audit tool.</w:t>
      </w:r>
    </w:p>
    <w:p w14:paraId="72FDA9C3" w14:textId="77777777" w:rsidR="00F50122" w:rsidRPr="000A3D32" w:rsidRDefault="00F50122" w:rsidP="00856535">
      <w:pPr>
        <w:pStyle w:val="ListParagraph"/>
        <w:ind w:left="1080"/>
        <w:rPr>
          <w:rFonts w:asciiTheme="minorHAnsi" w:hAnsiTheme="minorHAnsi" w:cs="Arial"/>
          <w:bCs/>
          <w:color w:val="000000"/>
          <w:sz w:val="22"/>
          <w:szCs w:val="22"/>
        </w:rPr>
      </w:pPr>
      <w:r w:rsidRPr="000A3D32">
        <w:rPr>
          <w:rFonts w:asciiTheme="minorHAnsi" w:hAnsiTheme="minorHAnsi" w:cs="Arial"/>
          <w:bCs/>
          <w:color w:val="000000"/>
          <w:sz w:val="22"/>
          <w:szCs w:val="22"/>
        </w:rPr>
        <w:t xml:space="preserve">  </w:t>
      </w:r>
    </w:p>
    <w:p w14:paraId="72FDA9C4" w14:textId="77777777" w:rsidR="00856535" w:rsidRPr="00E314B2" w:rsidRDefault="00856535" w:rsidP="00E23C05">
      <w:pPr>
        <w:pStyle w:val="ListParagraph"/>
        <w:numPr>
          <w:ilvl w:val="0"/>
          <w:numId w:val="6"/>
        </w:numPr>
        <w:ind w:hanging="360"/>
        <w:rPr>
          <w:rFonts w:asciiTheme="minorHAnsi" w:hAnsiTheme="minorHAnsi" w:cs="Arial"/>
          <w:bCs/>
          <w:color w:val="000000"/>
          <w:sz w:val="22"/>
          <w:szCs w:val="22"/>
        </w:rPr>
      </w:pPr>
      <w:r w:rsidRPr="00E314B2">
        <w:rPr>
          <w:rFonts w:asciiTheme="minorHAnsi" w:hAnsiTheme="minorHAnsi" w:cs="Arial"/>
          <w:bCs/>
          <w:color w:val="000000"/>
          <w:sz w:val="22"/>
          <w:szCs w:val="22"/>
        </w:rPr>
        <w:t>S</w:t>
      </w:r>
      <w:r w:rsidR="00365BAA" w:rsidRPr="00E314B2">
        <w:rPr>
          <w:rFonts w:asciiTheme="minorHAnsi" w:hAnsiTheme="minorHAnsi" w:cs="Arial"/>
          <w:b/>
          <w:bCs/>
          <w:color w:val="000000"/>
          <w:sz w:val="22"/>
          <w:szCs w:val="22"/>
        </w:rPr>
        <w:t xml:space="preserve">tudies </w:t>
      </w:r>
      <w:r w:rsidRPr="00E314B2">
        <w:rPr>
          <w:rFonts w:asciiTheme="minorHAnsi" w:hAnsiTheme="minorHAnsi" w:cs="Arial"/>
          <w:b/>
          <w:bCs/>
          <w:color w:val="000000"/>
          <w:sz w:val="22"/>
          <w:szCs w:val="22"/>
        </w:rPr>
        <w:t>receiving a CSP SMART audit</w:t>
      </w:r>
      <w:r w:rsidR="00365BAA" w:rsidRPr="00E314B2">
        <w:rPr>
          <w:rFonts w:asciiTheme="minorHAnsi" w:hAnsiTheme="minorHAnsi" w:cs="Arial"/>
          <w:b/>
          <w:bCs/>
          <w:color w:val="000000"/>
          <w:sz w:val="22"/>
          <w:szCs w:val="22"/>
        </w:rPr>
        <w:t xml:space="preserve"> within the previous three years</w:t>
      </w:r>
      <w:r w:rsidRPr="00E314B2">
        <w:rPr>
          <w:rFonts w:asciiTheme="minorHAnsi" w:hAnsiTheme="minorHAnsi" w:cs="Arial"/>
          <w:b/>
          <w:bCs/>
          <w:color w:val="000000"/>
          <w:sz w:val="22"/>
          <w:szCs w:val="22"/>
        </w:rPr>
        <w:t>.</w:t>
      </w:r>
      <w:r w:rsidRPr="00E314B2">
        <w:rPr>
          <w:rFonts w:asciiTheme="minorHAnsi" w:hAnsiTheme="minorHAnsi" w:cs="Arial"/>
          <w:bCs/>
          <w:color w:val="000000"/>
          <w:sz w:val="22"/>
          <w:szCs w:val="22"/>
        </w:rPr>
        <w:t xml:space="preserve">  </w:t>
      </w:r>
      <w:r w:rsidR="00530289" w:rsidRPr="00E314B2">
        <w:rPr>
          <w:rFonts w:asciiTheme="minorHAnsi" w:hAnsiTheme="minorHAnsi"/>
          <w:color w:val="000000"/>
          <w:sz w:val="22"/>
          <w:szCs w:val="22"/>
        </w:rPr>
        <w:t xml:space="preserve">RCO audits are audits </w:t>
      </w:r>
      <w:r w:rsidR="00530289" w:rsidRPr="00E314B2">
        <w:rPr>
          <w:rFonts w:asciiTheme="minorHAnsi" w:hAnsiTheme="minorHAnsi"/>
          <w:b/>
          <w:bCs/>
          <w:color w:val="000000"/>
          <w:sz w:val="22"/>
          <w:szCs w:val="22"/>
        </w:rPr>
        <w:t>conducted, supervised, or verified</w:t>
      </w:r>
      <w:r w:rsidR="00530289" w:rsidRPr="00E314B2">
        <w:rPr>
          <w:rFonts w:asciiTheme="minorHAnsi" w:hAnsiTheme="minorHAnsi"/>
          <w:color w:val="000000"/>
          <w:sz w:val="22"/>
          <w:szCs w:val="22"/>
        </w:rPr>
        <w:t xml:space="preserve"> by the facility’s lead RCO. </w:t>
      </w:r>
      <w:r w:rsidR="00530289" w:rsidRPr="00E314B2">
        <w:rPr>
          <w:rFonts w:asciiTheme="minorHAnsi" w:hAnsiTheme="minorHAnsi"/>
          <w:sz w:val="22"/>
          <w:szCs w:val="22"/>
        </w:rPr>
        <w:t xml:space="preserve"> </w:t>
      </w:r>
      <w:r w:rsidR="00530289" w:rsidRPr="004D0C7C">
        <w:rPr>
          <w:rFonts w:asciiTheme="minorHAnsi" w:hAnsiTheme="minorHAnsi"/>
          <w:sz w:val="22"/>
          <w:szCs w:val="22"/>
        </w:rPr>
        <w:t>If a human research study has received an</w:t>
      </w:r>
      <w:r w:rsidR="00530289" w:rsidRPr="00904A00">
        <w:rPr>
          <w:rFonts w:asciiTheme="minorHAnsi" w:hAnsiTheme="minorHAnsi"/>
          <w:sz w:val="22"/>
          <w:szCs w:val="22"/>
          <w:u w:val="single"/>
        </w:rPr>
        <w:t xml:space="preserve"> audit</w:t>
      </w:r>
      <w:r w:rsidR="00530289" w:rsidRPr="004D0C7C">
        <w:rPr>
          <w:rFonts w:asciiTheme="minorHAnsi" w:hAnsiTheme="minorHAnsi"/>
          <w:sz w:val="22"/>
          <w:szCs w:val="22"/>
        </w:rPr>
        <w:t xml:space="preserve"> by the Cooperative Studies Program (CSP) Site Monitoring and Auditing Review Team (SMART) within the past 3 years, the RCO</w:t>
      </w:r>
      <w:r w:rsidR="00AC322B" w:rsidRPr="004D0C7C">
        <w:rPr>
          <w:rFonts w:asciiTheme="minorHAnsi" w:hAnsiTheme="minorHAnsi"/>
          <w:sz w:val="22"/>
          <w:szCs w:val="22"/>
        </w:rPr>
        <w:t xml:space="preserve"> </w:t>
      </w:r>
      <w:r w:rsidR="00530289" w:rsidRPr="004D0C7C">
        <w:rPr>
          <w:rFonts w:asciiTheme="minorHAnsi" w:hAnsiTheme="minorHAnsi"/>
          <w:sz w:val="22"/>
          <w:szCs w:val="22"/>
        </w:rPr>
        <w:t>does not have to perform a separate HRPP audit of the protocol</w:t>
      </w:r>
      <w:r w:rsidR="00F729F9" w:rsidRPr="004D0C7C">
        <w:rPr>
          <w:rFonts w:asciiTheme="minorHAnsi" w:hAnsiTheme="minorHAnsi"/>
          <w:sz w:val="22"/>
          <w:szCs w:val="22"/>
        </w:rPr>
        <w:t>.</w:t>
      </w:r>
      <w:r w:rsidR="005425FC" w:rsidRPr="004D0C7C">
        <w:rPr>
          <w:rFonts w:asciiTheme="minorHAnsi" w:hAnsiTheme="minorHAnsi"/>
          <w:sz w:val="22"/>
          <w:szCs w:val="22"/>
        </w:rPr>
        <w:t xml:space="preserve">  The RCO should continue to track the study to ensure subsequent HRPP audits are completed if required.  </w:t>
      </w:r>
      <w:r w:rsidR="00530289" w:rsidRPr="004D0C7C">
        <w:rPr>
          <w:rFonts w:asciiTheme="minorHAnsi" w:hAnsiTheme="minorHAnsi"/>
          <w:sz w:val="22"/>
          <w:szCs w:val="22"/>
        </w:rPr>
        <w:t xml:space="preserve">The effective date of the audit would be the date of the SMART audit and the next HRPP audit (if required) must be no later than 3 years from the date of the SMART audit.  </w:t>
      </w:r>
      <w:r w:rsidR="005425FC" w:rsidRPr="004D0C7C">
        <w:rPr>
          <w:rFonts w:asciiTheme="minorHAnsi" w:hAnsiTheme="minorHAnsi"/>
          <w:sz w:val="22"/>
          <w:szCs w:val="22"/>
        </w:rPr>
        <w:t>The RCO may always elect to perform an independent HRPP regulatory audit in addition to the SMART audit.</w:t>
      </w:r>
      <w:r w:rsidR="005425FC" w:rsidRPr="00E314B2">
        <w:rPr>
          <w:rFonts w:asciiTheme="minorHAnsi" w:hAnsiTheme="minorHAnsi"/>
          <w:color w:val="0F243E"/>
          <w:sz w:val="22"/>
          <w:szCs w:val="22"/>
        </w:rPr>
        <w:t xml:space="preserve">  </w:t>
      </w:r>
      <w:r w:rsidR="00530289" w:rsidRPr="00E314B2">
        <w:rPr>
          <w:rFonts w:asciiTheme="minorHAnsi" w:hAnsiTheme="minorHAnsi"/>
          <w:color w:val="0F243E"/>
          <w:sz w:val="22"/>
          <w:szCs w:val="22"/>
        </w:rPr>
        <w:t> </w:t>
      </w:r>
      <w:r w:rsidR="00A51611" w:rsidRPr="00E314B2">
        <w:rPr>
          <w:rFonts w:asciiTheme="minorHAnsi" w:hAnsiTheme="minorHAnsi" w:cs="Arial"/>
          <w:bCs/>
          <w:color w:val="000000"/>
          <w:sz w:val="22"/>
          <w:szCs w:val="22"/>
        </w:rPr>
        <w:t xml:space="preserve">   </w:t>
      </w:r>
    </w:p>
    <w:p w14:paraId="72FDA9C5" w14:textId="77777777" w:rsidR="004D0143" w:rsidRPr="00074972" w:rsidRDefault="004D0143" w:rsidP="003050D1">
      <w:pPr>
        <w:ind w:left="1080" w:hanging="360"/>
        <w:rPr>
          <w:rFonts w:asciiTheme="minorHAnsi" w:hAnsiTheme="minorHAnsi" w:cs="Arial"/>
          <w:color w:val="000000"/>
          <w:sz w:val="22"/>
          <w:szCs w:val="22"/>
        </w:rPr>
      </w:pPr>
    </w:p>
    <w:p w14:paraId="72FDA9C6" w14:textId="77777777" w:rsidR="0092714C" w:rsidRPr="00074972" w:rsidRDefault="0092714C" w:rsidP="003050D1">
      <w:pPr>
        <w:ind w:left="1080" w:hanging="360"/>
        <w:rPr>
          <w:rFonts w:asciiTheme="minorHAnsi" w:hAnsiTheme="minorHAnsi" w:cs="Arial"/>
          <w:b/>
          <w:color w:val="000000"/>
          <w:sz w:val="22"/>
          <w:szCs w:val="22"/>
        </w:rPr>
      </w:pPr>
      <w:r w:rsidRPr="00074972">
        <w:rPr>
          <w:rFonts w:asciiTheme="minorHAnsi" w:hAnsiTheme="minorHAnsi" w:cs="Arial"/>
          <w:b/>
          <w:color w:val="000000"/>
          <w:sz w:val="22"/>
          <w:szCs w:val="22"/>
        </w:rPr>
        <w:t>Examples:</w:t>
      </w:r>
    </w:p>
    <w:p w14:paraId="72FDA9C7" w14:textId="77777777" w:rsidR="0092714C" w:rsidRPr="00074972" w:rsidRDefault="0092714C" w:rsidP="003050D1">
      <w:pPr>
        <w:ind w:left="1080" w:hanging="360"/>
        <w:rPr>
          <w:rFonts w:asciiTheme="minorHAnsi" w:hAnsiTheme="minorHAnsi" w:cs="Arial"/>
          <w:b/>
          <w:color w:val="000000"/>
          <w:sz w:val="22"/>
          <w:szCs w:val="22"/>
        </w:rPr>
      </w:pPr>
    </w:p>
    <w:p w14:paraId="72FDA9C8" w14:textId="77777777" w:rsidR="00261738" w:rsidRPr="00074972" w:rsidRDefault="00261738" w:rsidP="00261738">
      <w:pPr>
        <w:numPr>
          <w:ilvl w:val="0"/>
          <w:numId w:val="4"/>
        </w:numPr>
        <w:ind w:right="-252"/>
        <w:rPr>
          <w:rFonts w:asciiTheme="minorHAnsi" w:hAnsiTheme="minorHAnsi" w:cs="Arial"/>
          <w:color w:val="000000"/>
          <w:sz w:val="22"/>
          <w:szCs w:val="22"/>
        </w:rPr>
      </w:pPr>
      <w:r w:rsidRPr="00074972">
        <w:rPr>
          <w:rFonts w:asciiTheme="minorHAnsi" w:hAnsiTheme="minorHAnsi" w:cs="Arial"/>
          <w:color w:val="000000"/>
          <w:sz w:val="22"/>
          <w:szCs w:val="22"/>
        </w:rPr>
        <w:t xml:space="preserve">A human research study is initially approved by the IRB on June 15, 2013 and by the RDC on June 25, 2013.The initial HRPP audit must be performed no later than June 24, 2016. The RCO auditor elected to perform an initial HRPP audit on December 12, 2013, soon after subjects begin enrolling.  Another HRPP audit is therefore required to be performed no later than December 11, 2016 (3 years from the date of audit). If the IRB closes the study prior to December 11, 2016, no further HRPP audit is required. If the study remains open but </w:t>
      </w:r>
      <w:proofErr w:type="gramStart"/>
      <w:r w:rsidRPr="00074972">
        <w:rPr>
          <w:rFonts w:asciiTheme="minorHAnsi" w:hAnsiTheme="minorHAnsi" w:cs="Arial"/>
          <w:color w:val="000000"/>
          <w:sz w:val="22"/>
          <w:szCs w:val="22"/>
        </w:rPr>
        <w:t>subsequent to</w:t>
      </w:r>
      <w:proofErr w:type="gramEnd"/>
      <w:r w:rsidRPr="00074972">
        <w:rPr>
          <w:rFonts w:asciiTheme="minorHAnsi" w:hAnsiTheme="minorHAnsi" w:cs="Arial"/>
          <w:color w:val="000000"/>
          <w:sz w:val="22"/>
          <w:szCs w:val="22"/>
        </w:rPr>
        <w:t xml:space="preserve"> the HRPP audit the IRB determines that the study is in data analysis or long-term follow up, no further HRPP regulatory audits would be required, no matter how many years the IRB continued to review the study in data analysis or long-term follow up. (</w:t>
      </w:r>
      <w:r w:rsidRPr="00074972">
        <w:rPr>
          <w:rFonts w:asciiTheme="minorHAnsi" w:hAnsiTheme="minorHAnsi" w:cs="Arial"/>
          <w:i/>
          <w:color w:val="000000"/>
          <w:sz w:val="22"/>
          <w:szCs w:val="22"/>
        </w:rPr>
        <w:t>Human</w:t>
      </w:r>
      <w:r w:rsidRPr="00074972">
        <w:rPr>
          <w:rFonts w:asciiTheme="minorHAnsi" w:hAnsiTheme="minorHAnsi" w:cs="Arial"/>
          <w:color w:val="000000"/>
          <w:sz w:val="22"/>
          <w:szCs w:val="22"/>
        </w:rPr>
        <w:t xml:space="preserve"> s</w:t>
      </w:r>
      <w:r w:rsidRPr="00074972">
        <w:rPr>
          <w:rFonts w:asciiTheme="minorHAnsi" w:hAnsiTheme="minorHAnsi" w:cs="Arial"/>
          <w:i/>
          <w:color w:val="000000"/>
          <w:sz w:val="22"/>
          <w:szCs w:val="22"/>
        </w:rPr>
        <w:t>tudies in data analysis or long-term follow up continue to receive annual informed consent audits, however, to ensure that study status is not changed, and that continuing review by the IRB is occurring.)</w:t>
      </w:r>
    </w:p>
    <w:p w14:paraId="72FDA9C9" w14:textId="77777777" w:rsidR="00261738" w:rsidRPr="00074972" w:rsidRDefault="00261738" w:rsidP="001B6FE1">
      <w:pPr>
        <w:ind w:left="810" w:right="-252"/>
        <w:rPr>
          <w:rFonts w:asciiTheme="minorHAnsi" w:hAnsiTheme="minorHAnsi" w:cs="Arial"/>
          <w:color w:val="000000"/>
          <w:sz w:val="22"/>
          <w:szCs w:val="22"/>
        </w:rPr>
      </w:pPr>
    </w:p>
    <w:p w14:paraId="72FDA9CA" w14:textId="56475A69" w:rsidR="00523E77" w:rsidRPr="00074972" w:rsidRDefault="0092714C" w:rsidP="0092714C">
      <w:pPr>
        <w:numPr>
          <w:ilvl w:val="0"/>
          <w:numId w:val="4"/>
        </w:numPr>
        <w:ind w:right="-252"/>
        <w:rPr>
          <w:rFonts w:asciiTheme="minorHAnsi" w:hAnsiTheme="minorHAnsi" w:cs="Arial"/>
          <w:color w:val="000000"/>
          <w:sz w:val="22"/>
          <w:szCs w:val="22"/>
        </w:rPr>
      </w:pPr>
      <w:r w:rsidRPr="00074972">
        <w:rPr>
          <w:rFonts w:asciiTheme="minorHAnsi" w:hAnsiTheme="minorHAnsi" w:cs="Arial"/>
          <w:color w:val="000000"/>
          <w:sz w:val="22"/>
          <w:szCs w:val="22"/>
        </w:rPr>
        <w:t xml:space="preserve">A human </w:t>
      </w:r>
      <w:r w:rsidR="003702B1" w:rsidRPr="00074972">
        <w:rPr>
          <w:rFonts w:asciiTheme="minorHAnsi" w:hAnsiTheme="minorHAnsi" w:cs="Arial"/>
          <w:color w:val="000000"/>
          <w:sz w:val="22"/>
          <w:szCs w:val="22"/>
        </w:rPr>
        <w:t xml:space="preserve">research study is initially approved </w:t>
      </w:r>
      <w:r w:rsidRPr="00074972">
        <w:rPr>
          <w:rFonts w:asciiTheme="minorHAnsi" w:hAnsiTheme="minorHAnsi" w:cs="Arial"/>
          <w:color w:val="000000"/>
          <w:sz w:val="22"/>
          <w:szCs w:val="22"/>
        </w:rPr>
        <w:t xml:space="preserve">by the IRB </w:t>
      </w:r>
      <w:r w:rsidR="003702B1" w:rsidRPr="00074972">
        <w:rPr>
          <w:rFonts w:asciiTheme="minorHAnsi" w:hAnsiTheme="minorHAnsi" w:cs="Arial"/>
          <w:color w:val="000000"/>
          <w:sz w:val="22"/>
          <w:szCs w:val="22"/>
        </w:rPr>
        <w:t>on February</w:t>
      </w:r>
      <w:r w:rsidR="00906927">
        <w:rPr>
          <w:rFonts w:asciiTheme="minorHAnsi" w:hAnsiTheme="minorHAnsi" w:cs="Arial"/>
          <w:color w:val="000000"/>
          <w:sz w:val="22"/>
          <w:szCs w:val="22"/>
        </w:rPr>
        <w:t xml:space="preserve"> 8, 2015</w:t>
      </w:r>
      <w:r w:rsidR="00261738" w:rsidRPr="00074972">
        <w:rPr>
          <w:rFonts w:asciiTheme="minorHAnsi" w:hAnsiTheme="minorHAnsi" w:cs="Arial"/>
          <w:color w:val="000000"/>
          <w:sz w:val="22"/>
          <w:szCs w:val="22"/>
        </w:rPr>
        <w:t xml:space="preserve"> and </w:t>
      </w:r>
      <w:r w:rsidRPr="00074972">
        <w:rPr>
          <w:rFonts w:asciiTheme="minorHAnsi" w:hAnsiTheme="minorHAnsi" w:cs="Arial"/>
          <w:color w:val="000000"/>
          <w:sz w:val="22"/>
          <w:szCs w:val="22"/>
        </w:rPr>
        <w:t xml:space="preserve">by the R&amp;DC </w:t>
      </w:r>
      <w:r w:rsidR="0001465D" w:rsidRPr="00074972">
        <w:rPr>
          <w:rFonts w:asciiTheme="minorHAnsi" w:hAnsiTheme="minorHAnsi" w:cs="Arial"/>
          <w:color w:val="000000"/>
          <w:sz w:val="22"/>
          <w:szCs w:val="22"/>
        </w:rPr>
        <w:t>on February 15, 201</w:t>
      </w:r>
      <w:r w:rsidR="00906927">
        <w:rPr>
          <w:rFonts w:asciiTheme="minorHAnsi" w:hAnsiTheme="minorHAnsi" w:cs="Arial"/>
          <w:color w:val="000000"/>
          <w:sz w:val="22"/>
          <w:szCs w:val="22"/>
        </w:rPr>
        <w:t>5</w:t>
      </w:r>
      <w:r w:rsidRPr="00074972">
        <w:rPr>
          <w:rFonts w:asciiTheme="minorHAnsi" w:hAnsiTheme="minorHAnsi" w:cs="Arial"/>
          <w:color w:val="000000"/>
          <w:sz w:val="22"/>
          <w:szCs w:val="22"/>
        </w:rPr>
        <w:t xml:space="preserve">. The </w:t>
      </w:r>
      <w:r w:rsidR="00261738" w:rsidRPr="00074972">
        <w:rPr>
          <w:rFonts w:asciiTheme="minorHAnsi" w:hAnsiTheme="minorHAnsi" w:cs="Arial"/>
          <w:color w:val="000000"/>
          <w:sz w:val="22"/>
          <w:szCs w:val="22"/>
        </w:rPr>
        <w:t xml:space="preserve">study </w:t>
      </w:r>
      <w:r w:rsidR="009F5CC9">
        <w:rPr>
          <w:rFonts w:asciiTheme="minorHAnsi" w:hAnsiTheme="minorHAnsi" w:cs="Arial"/>
          <w:color w:val="000000"/>
          <w:sz w:val="22"/>
          <w:szCs w:val="22"/>
        </w:rPr>
        <w:t>is</w:t>
      </w:r>
      <w:r w:rsidR="009F5CC9" w:rsidRPr="00074972">
        <w:rPr>
          <w:rFonts w:asciiTheme="minorHAnsi" w:hAnsiTheme="minorHAnsi" w:cs="Arial"/>
          <w:color w:val="000000"/>
          <w:sz w:val="22"/>
          <w:szCs w:val="22"/>
        </w:rPr>
        <w:t xml:space="preserve"> </w:t>
      </w:r>
      <w:r w:rsidRPr="00074972">
        <w:rPr>
          <w:rFonts w:asciiTheme="minorHAnsi" w:hAnsiTheme="minorHAnsi" w:cs="Arial"/>
          <w:b/>
          <w:color w:val="000000"/>
          <w:sz w:val="22"/>
          <w:szCs w:val="22"/>
        </w:rPr>
        <w:t>completed</w:t>
      </w:r>
      <w:r w:rsidR="0001465D" w:rsidRPr="00074972">
        <w:rPr>
          <w:rFonts w:asciiTheme="minorHAnsi" w:hAnsiTheme="minorHAnsi" w:cs="Arial"/>
          <w:color w:val="000000"/>
          <w:sz w:val="22"/>
          <w:szCs w:val="22"/>
        </w:rPr>
        <w:t xml:space="preserve"> on</w:t>
      </w:r>
      <w:r w:rsidR="00261738" w:rsidRPr="00074972">
        <w:rPr>
          <w:rFonts w:asciiTheme="minorHAnsi" w:hAnsiTheme="minorHAnsi" w:cs="Arial"/>
          <w:color w:val="000000"/>
          <w:sz w:val="22"/>
          <w:szCs w:val="22"/>
        </w:rPr>
        <w:t xml:space="preserve"> March</w:t>
      </w:r>
      <w:r w:rsidR="0001465D" w:rsidRPr="00074972">
        <w:rPr>
          <w:rFonts w:asciiTheme="minorHAnsi" w:hAnsiTheme="minorHAnsi" w:cs="Arial"/>
          <w:color w:val="000000"/>
          <w:sz w:val="22"/>
          <w:szCs w:val="22"/>
        </w:rPr>
        <w:t xml:space="preserve"> 1, 20</w:t>
      </w:r>
      <w:r w:rsidR="003B5525">
        <w:rPr>
          <w:rFonts w:asciiTheme="minorHAnsi" w:hAnsiTheme="minorHAnsi" w:cs="Arial"/>
          <w:color w:val="000000"/>
          <w:sz w:val="22"/>
          <w:szCs w:val="22"/>
        </w:rPr>
        <w:t>20</w:t>
      </w:r>
      <w:r w:rsidR="00261738" w:rsidRPr="00074972">
        <w:rPr>
          <w:rFonts w:asciiTheme="minorHAnsi" w:hAnsiTheme="minorHAnsi" w:cs="Arial"/>
          <w:color w:val="000000"/>
          <w:sz w:val="22"/>
          <w:szCs w:val="22"/>
        </w:rPr>
        <w:t xml:space="preserve">.  </w:t>
      </w:r>
      <w:r w:rsidRPr="00074972">
        <w:rPr>
          <w:rFonts w:asciiTheme="minorHAnsi" w:hAnsiTheme="minorHAnsi" w:cs="Arial"/>
          <w:color w:val="000000"/>
          <w:sz w:val="22"/>
          <w:szCs w:val="22"/>
        </w:rPr>
        <w:t xml:space="preserve"> If not performed during a previous reporting period, an HRPP regulatory </w:t>
      </w:r>
      <w:r w:rsidR="009F5CC9">
        <w:rPr>
          <w:rFonts w:asciiTheme="minorHAnsi" w:hAnsiTheme="minorHAnsi" w:cs="Arial"/>
          <w:color w:val="000000"/>
          <w:sz w:val="22"/>
          <w:szCs w:val="22"/>
        </w:rPr>
        <w:t xml:space="preserve">audit </w:t>
      </w:r>
      <w:r w:rsidRPr="00074972">
        <w:rPr>
          <w:rFonts w:asciiTheme="minorHAnsi" w:hAnsiTheme="minorHAnsi" w:cs="Arial"/>
          <w:color w:val="000000"/>
          <w:sz w:val="22"/>
          <w:szCs w:val="22"/>
        </w:rPr>
        <w:t xml:space="preserve">must be performed in time to be included in the (July) </w:t>
      </w:r>
      <w:r w:rsidR="00906927">
        <w:rPr>
          <w:rFonts w:asciiTheme="minorHAnsi" w:hAnsiTheme="minorHAnsi" w:cs="Arial"/>
          <w:bCs/>
          <w:color w:val="000000"/>
          <w:sz w:val="22"/>
          <w:szCs w:val="22"/>
        </w:rPr>
        <w:t>20</w:t>
      </w:r>
      <w:r w:rsidR="003B5525">
        <w:rPr>
          <w:rFonts w:asciiTheme="minorHAnsi" w:hAnsiTheme="minorHAnsi" w:cs="Arial"/>
          <w:bCs/>
          <w:color w:val="000000"/>
          <w:sz w:val="22"/>
          <w:szCs w:val="22"/>
        </w:rPr>
        <w:t>20</w:t>
      </w:r>
      <w:r w:rsidRPr="00074972">
        <w:rPr>
          <w:rFonts w:asciiTheme="minorHAnsi" w:hAnsiTheme="minorHAnsi" w:cs="Arial"/>
          <w:bCs/>
          <w:color w:val="000000"/>
          <w:sz w:val="22"/>
          <w:szCs w:val="22"/>
        </w:rPr>
        <w:t xml:space="preserve"> Facility Director Certification of Research Oversight</w:t>
      </w:r>
      <w:r w:rsidRPr="00074972">
        <w:rPr>
          <w:rFonts w:asciiTheme="minorHAnsi" w:hAnsiTheme="minorHAnsi" w:cs="Arial"/>
          <w:color w:val="000000"/>
          <w:sz w:val="22"/>
          <w:szCs w:val="22"/>
        </w:rPr>
        <w:t>.</w:t>
      </w:r>
      <w:r w:rsidRPr="00074972">
        <w:rPr>
          <w:rFonts w:asciiTheme="minorHAnsi" w:hAnsiTheme="minorHAnsi" w:cs="Arial"/>
          <w:b/>
          <w:color w:val="000000"/>
          <w:sz w:val="22"/>
          <w:szCs w:val="22"/>
        </w:rPr>
        <w:t xml:space="preserve">  </w:t>
      </w:r>
      <w:r w:rsidRPr="00074972">
        <w:rPr>
          <w:rFonts w:asciiTheme="minorHAnsi" w:hAnsiTheme="minorHAnsi" w:cs="Arial"/>
          <w:color w:val="000000"/>
          <w:sz w:val="22"/>
          <w:szCs w:val="22"/>
        </w:rPr>
        <w:t xml:space="preserve"> </w:t>
      </w:r>
    </w:p>
    <w:p w14:paraId="72FDA9CB" w14:textId="77777777" w:rsidR="0092714C" w:rsidRPr="00074972" w:rsidRDefault="0092714C" w:rsidP="00523E77">
      <w:pPr>
        <w:ind w:left="810" w:right="-252"/>
        <w:rPr>
          <w:rFonts w:asciiTheme="minorHAnsi" w:hAnsiTheme="minorHAnsi" w:cs="Arial"/>
          <w:color w:val="000000"/>
          <w:sz w:val="22"/>
          <w:szCs w:val="22"/>
        </w:rPr>
      </w:pPr>
      <w:r w:rsidRPr="00074972">
        <w:rPr>
          <w:rFonts w:asciiTheme="minorHAnsi" w:hAnsiTheme="minorHAnsi" w:cs="Arial"/>
          <w:color w:val="000000"/>
          <w:sz w:val="22"/>
          <w:szCs w:val="22"/>
        </w:rPr>
        <w:t xml:space="preserve">  </w:t>
      </w:r>
    </w:p>
    <w:p w14:paraId="72FDA9CC" w14:textId="77777777" w:rsidR="0092714C" w:rsidRPr="00074972" w:rsidRDefault="0092714C" w:rsidP="0092714C">
      <w:pPr>
        <w:rPr>
          <w:rFonts w:asciiTheme="minorHAnsi" w:hAnsiTheme="minorHAnsi" w:cs="Arial"/>
          <w:bCs/>
          <w:color w:val="000000"/>
          <w:sz w:val="22"/>
          <w:szCs w:val="22"/>
          <w:u w:val="single"/>
        </w:rPr>
      </w:pPr>
    </w:p>
    <w:p w14:paraId="72FDA9CD" w14:textId="7F29EB09" w:rsidR="000D34DF" w:rsidRPr="00074972" w:rsidRDefault="0057584B" w:rsidP="00261738">
      <w:pPr>
        <w:pStyle w:val="ListParagraph"/>
        <w:numPr>
          <w:ilvl w:val="0"/>
          <w:numId w:val="11"/>
        </w:numPr>
        <w:ind w:left="810" w:hanging="540"/>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Deadline</w:t>
      </w:r>
      <w:r w:rsidRPr="00074972">
        <w:rPr>
          <w:rFonts w:asciiTheme="minorHAnsi" w:hAnsiTheme="minorHAnsi" w:cs="Arial"/>
          <w:bCs/>
          <w:color w:val="000000"/>
          <w:sz w:val="22"/>
          <w:szCs w:val="22"/>
        </w:rPr>
        <w:t>.</w:t>
      </w:r>
      <w:r w:rsidRPr="00074972">
        <w:rPr>
          <w:rFonts w:asciiTheme="minorHAnsi" w:hAnsiTheme="minorHAnsi" w:cs="Arial"/>
          <w:b/>
          <w:bCs/>
          <w:color w:val="000000"/>
          <w:sz w:val="22"/>
          <w:szCs w:val="22"/>
        </w:rPr>
        <w:t xml:space="preserve">  </w:t>
      </w:r>
      <w:r w:rsidR="000D34DF" w:rsidRPr="00074972">
        <w:rPr>
          <w:rFonts w:asciiTheme="minorHAnsi" w:hAnsiTheme="minorHAnsi" w:cs="Arial"/>
          <w:bCs/>
          <w:color w:val="000000"/>
          <w:sz w:val="22"/>
          <w:szCs w:val="22"/>
        </w:rPr>
        <w:t>HRPP audits for t</w:t>
      </w:r>
      <w:r w:rsidR="00261738" w:rsidRPr="00074972">
        <w:rPr>
          <w:rFonts w:asciiTheme="minorHAnsi" w:hAnsiTheme="minorHAnsi" w:cs="Arial"/>
          <w:bCs/>
          <w:color w:val="000000"/>
          <w:sz w:val="22"/>
          <w:szCs w:val="22"/>
        </w:rPr>
        <w:t>he reporting period</w:t>
      </w:r>
      <w:r w:rsidR="000D34DF" w:rsidRPr="00074972">
        <w:rPr>
          <w:rFonts w:asciiTheme="minorHAnsi" w:hAnsiTheme="minorHAnsi" w:cs="Arial"/>
          <w:bCs/>
          <w:color w:val="000000"/>
          <w:sz w:val="22"/>
          <w:szCs w:val="22"/>
        </w:rPr>
        <w:t xml:space="preserve"> must be completed in time to be included in the </w:t>
      </w:r>
      <w:r w:rsidR="005B5C1B" w:rsidRPr="00074972">
        <w:rPr>
          <w:rFonts w:asciiTheme="minorHAnsi" w:hAnsiTheme="minorHAnsi" w:cs="Arial"/>
          <w:bCs/>
          <w:color w:val="000000"/>
          <w:sz w:val="22"/>
          <w:szCs w:val="22"/>
        </w:rPr>
        <w:t>20</w:t>
      </w:r>
      <w:r w:rsidR="00624C76">
        <w:rPr>
          <w:rFonts w:asciiTheme="minorHAnsi" w:hAnsiTheme="minorHAnsi" w:cs="Arial"/>
          <w:bCs/>
          <w:color w:val="000000"/>
          <w:sz w:val="22"/>
          <w:szCs w:val="22"/>
        </w:rPr>
        <w:t>20</w:t>
      </w:r>
      <w:r w:rsidR="005B5C1B" w:rsidRPr="00074972">
        <w:rPr>
          <w:rFonts w:asciiTheme="minorHAnsi" w:hAnsiTheme="minorHAnsi" w:cs="Arial"/>
          <w:bCs/>
          <w:color w:val="000000"/>
          <w:sz w:val="22"/>
          <w:szCs w:val="22"/>
        </w:rPr>
        <w:t xml:space="preserve"> </w:t>
      </w:r>
      <w:r w:rsidR="000D34DF" w:rsidRPr="00074972">
        <w:rPr>
          <w:rFonts w:asciiTheme="minorHAnsi" w:hAnsiTheme="minorHAnsi" w:cs="Arial"/>
          <w:bCs/>
          <w:color w:val="000000"/>
          <w:sz w:val="22"/>
          <w:szCs w:val="22"/>
        </w:rPr>
        <w:t>Facility Director Certification of Research Oversight, which will have to be submitted to ORO no later than the determined dead</w:t>
      </w:r>
      <w:r w:rsidR="0001465D" w:rsidRPr="00074972">
        <w:rPr>
          <w:rFonts w:asciiTheme="minorHAnsi" w:hAnsiTheme="minorHAnsi" w:cs="Arial"/>
          <w:bCs/>
          <w:color w:val="000000"/>
          <w:sz w:val="22"/>
          <w:szCs w:val="22"/>
        </w:rPr>
        <w:t>line.</w:t>
      </w:r>
      <w:r w:rsidR="00261738" w:rsidRPr="00074972">
        <w:rPr>
          <w:rFonts w:asciiTheme="minorHAnsi" w:hAnsiTheme="minorHAnsi" w:cs="Arial"/>
          <w:bCs/>
          <w:color w:val="000000"/>
          <w:sz w:val="22"/>
          <w:szCs w:val="22"/>
        </w:rPr>
        <w:t xml:space="preserve">  The deadline for the </w:t>
      </w:r>
      <w:r w:rsidR="00624C76" w:rsidRPr="00074972">
        <w:rPr>
          <w:rFonts w:asciiTheme="minorHAnsi" w:hAnsiTheme="minorHAnsi" w:cs="Arial"/>
          <w:bCs/>
          <w:color w:val="000000"/>
          <w:sz w:val="22"/>
          <w:szCs w:val="22"/>
        </w:rPr>
        <w:t>20</w:t>
      </w:r>
      <w:r w:rsidR="00624C76">
        <w:rPr>
          <w:rFonts w:asciiTheme="minorHAnsi" w:hAnsiTheme="minorHAnsi" w:cs="Arial"/>
          <w:bCs/>
          <w:color w:val="000000"/>
          <w:sz w:val="22"/>
          <w:szCs w:val="22"/>
        </w:rPr>
        <w:t>20</w:t>
      </w:r>
      <w:r w:rsidR="00624C76" w:rsidRPr="00074972">
        <w:rPr>
          <w:rFonts w:asciiTheme="minorHAnsi" w:hAnsiTheme="minorHAnsi" w:cs="Arial"/>
          <w:bCs/>
          <w:color w:val="000000"/>
          <w:sz w:val="22"/>
          <w:szCs w:val="22"/>
        </w:rPr>
        <w:t xml:space="preserve"> </w:t>
      </w:r>
      <w:r w:rsidR="000D34DF" w:rsidRPr="00074972">
        <w:rPr>
          <w:rFonts w:asciiTheme="minorHAnsi" w:hAnsiTheme="minorHAnsi" w:cs="Arial"/>
          <w:bCs/>
          <w:color w:val="000000"/>
          <w:sz w:val="22"/>
          <w:szCs w:val="22"/>
        </w:rPr>
        <w:t xml:space="preserve">Facility Director Certification will be no earlier than </w:t>
      </w:r>
      <w:r w:rsidR="00EB1FD2" w:rsidRPr="00074972">
        <w:rPr>
          <w:rFonts w:asciiTheme="minorHAnsi" w:hAnsiTheme="minorHAnsi" w:cs="Arial"/>
          <w:bCs/>
          <w:color w:val="000000"/>
          <w:sz w:val="22"/>
          <w:szCs w:val="22"/>
        </w:rPr>
        <w:t xml:space="preserve">July 15, </w:t>
      </w:r>
      <w:r w:rsidR="00624C76" w:rsidRPr="00074972">
        <w:rPr>
          <w:rFonts w:asciiTheme="minorHAnsi" w:hAnsiTheme="minorHAnsi" w:cs="Arial"/>
          <w:bCs/>
          <w:color w:val="000000"/>
          <w:sz w:val="22"/>
          <w:szCs w:val="22"/>
        </w:rPr>
        <w:t>20</w:t>
      </w:r>
      <w:r w:rsidR="00624C76">
        <w:rPr>
          <w:rFonts w:asciiTheme="minorHAnsi" w:hAnsiTheme="minorHAnsi" w:cs="Arial"/>
          <w:bCs/>
          <w:color w:val="000000"/>
          <w:sz w:val="22"/>
          <w:szCs w:val="22"/>
        </w:rPr>
        <w:t>20</w:t>
      </w:r>
      <w:r w:rsidR="000D34DF" w:rsidRPr="00074972">
        <w:rPr>
          <w:rFonts w:asciiTheme="minorHAnsi" w:hAnsiTheme="minorHAnsi" w:cs="Arial"/>
          <w:b/>
          <w:bCs/>
          <w:color w:val="000000"/>
          <w:sz w:val="22"/>
          <w:szCs w:val="22"/>
        </w:rPr>
        <w:t>.</w:t>
      </w:r>
    </w:p>
    <w:p w14:paraId="72FDA9CE" w14:textId="77777777" w:rsidR="0057584B" w:rsidRPr="00074972" w:rsidRDefault="0057584B" w:rsidP="000D34DF">
      <w:pPr>
        <w:pStyle w:val="ListParagraph"/>
        <w:rPr>
          <w:rFonts w:asciiTheme="minorHAnsi" w:hAnsiTheme="minorHAnsi" w:cs="Arial"/>
          <w:color w:val="000000"/>
          <w:sz w:val="22"/>
          <w:szCs w:val="22"/>
        </w:rPr>
      </w:pPr>
    </w:p>
    <w:p w14:paraId="72FDA9CF" w14:textId="77777777" w:rsidR="000D34DF" w:rsidRPr="00074972" w:rsidRDefault="000D34DF" w:rsidP="009F6C73">
      <w:pPr>
        <w:pStyle w:val="ListParagraph"/>
        <w:numPr>
          <w:ilvl w:val="0"/>
          <w:numId w:val="1"/>
        </w:numPr>
        <w:tabs>
          <w:tab w:val="clear" w:pos="432"/>
          <w:tab w:val="num" w:pos="1152"/>
        </w:tabs>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Regulatory audits required for animal research overseen by the IACUC using ORO’s Animal Welfare audit tool</w:t>
      </w:r>
      <w:r w:rsidRPr="00074972">
        <w:rPr>
          <w:rFonts w:asciiTheme="minorHAnsi" w:hAnsiTheme="minorHAnsi" w:cs="Arial"/>
          <w:bCs/>
          <w:color w:val="000000"/>
          <w:sz w:val="22"/>
          <w:szCs w:val="22"/>
        </w:rPr>
        <w:t>.</w:t>
      </w:r>
      <w:r w:rsidRPr="00074972">
        <w:rPr>
          <w:rFonts w:asciiTheme="minorHAnsi" w:hAnsiTheme="minorHAnsi" w:cs="Arial"/>
          <w:b/>
          <w:bCs/>
          <w:color w:val="000000"/>
          <w:sz w:val="22"/>
          <w:szCs w:val="22"/>
        </w:rPr>
        <w:t xml:space="preserve"> </w:t>
      </w:r>
      <w:r w:rsidRPr="00074972">
        <w:rPr>
          <w:rFonts w:asciiTheme="minorHAnsi" w:hAnsiTheme="minorHAnsi" w:cs="Arial"/>
          <w:bCs/>
          <w:color w:val="000000"/>
          <w:sz w:val="22"/>
          <w:szCs w:val="22"/>
        </w:rPr>
        <w:t xml:space="preserve"> </w:t>
      </w:r>
    </w:p>
    <w:p w14:paraId="72FDA9D0" w14:textId="77777777" w:rsidR="00A75F34" w:rsidRPr="00074972" w:rsidRDefault="00A75F34" w:rsidP="00A75F34">
      <w:pPr>
        <w:ind w:left="360"/>
        <w:rPr>
          <w:rFonts w:asciiTheme="minorHAnsi" w:hAnsiTheme="minorHAnsi" w:cs="Arial"/>
          <w:bCs/>
          <w:color w:val="000000"/>
          <w:sz w:val="22"/>
          <w:szCs w:val="22"/>
        </w:rPr>
      </w:pPr>
      <w:r w:rsidRPr="00074972">
        <w:rPr>
          <w:rFonts w:asciiTheme="minorHAnsi" w:hAnsiTheme="minorHAnsi" w:cs="Arial"/>
          <w:bCs/>
          <w:color w:val="000000"/>
          <w:sz w:val="22"/>
          <w:szCs w:val="22"/>
        </w:rPr>
        <w:t xml:space="preserve">  </w:t>
      </w:r>
    </w:p>
    <w:p w14:paraId="72FDA9D1" w14:textId="77777777" w:rsidR="00E5105E" w:rsidRPr="00074972" w:rsidRDefault="003A39B7" w:rsidP="009F6C73">
      <w:pPr>
        <w:pStyle w:val="ListParagraph"/>
        <w:numPr>
          <w:ilvl w:val="1"/>
          <w:numId w:val="1"/>
        </w:numPr>
        <w:tabs>
          <w:tab w:val="num" w:pos="1080"/>
        </w:tabs>
        <w:ind w:left="720"/>
        <w:rPr>
          <w:rFonts w:asciiTheme="minorHAnsi" w:hAnsiTheme="minorHAnsi" w:cs="Arial"/>
          <w:bCs/>
          <w:color w:val="000000"/>
          <w:sz w:val="22"/>
          <w:szCs w:val="22"/>
        </w:rPr>
      </w:pPr>
      <w:r w:rsidRPr="00074972">
        <w:rPr>
          <w:rFonts w:asciiTheme="minorHAnsi" w:hAnsiTheme="minorHAnsi" w:cs="Arial"/>
          <w:bCs/>
          <w:color w:val="000000"/>
          <w:sz w:val="22"/>
          <w:szCs w:val="22"/>
        </w:rPr>
        <w:t xml:space="preserve">All active animal research studies overseen by the IACUC must be audited using ORO’s Animal Welfare audit tool (or equivalent) within 3 years </w:t>
      </w:r>
      <w:r w:rsidR="00365BAA" w:rsidRPr="00074972">
        <w:rPr>
          <w:rFonts w:asciiTheme="minorHAnsi" w:hAnsiTheme="minorHAnsi" w:cs="Arial"/>
          <w:bCs/>
          <w:color w:val="000000"/>
          <w:sz w:val="22"/>
          <w:szCs w:val="22"/>
        </w:rPr>
        <w:t xml:space="preserve">of initial IACUC approval or within 3 years </w:t>
      </w:r>
      <w:r w:rsidRPr="00074972">
        <w:rPr>
          <w:rFonts w:asciiTheme="minorHAnsi" w:hAnsiTheme="minorHAnsi" w:cs="Arial"/>
          <w:bCs/>
          <w:color w:val="000000"/>
          <w:sz w:val="22"/>
          <w:szCs w:val="22"/>
        </w:rPr>
        <w:t xml:space="preserve">of </w:t>
      </w:r>
      <w:r w:rsidRPr="00074972">
        <w:rPr>
          <w:rFonts w:asciiTheme="minorHAnsi" w:hAnsiTheme="minorHAnsi" w:cs="Arial"/>
          <w:bCs/>
          <w:color w:val="000000"/>
          <w:sz w:val="22"/>
          <w:szCs w:val="22"/>
        </w:rPr>
        <w:lastRenderedPageBreak/>
        <w:t xml:space="preserve">each </w:t>
      </w:r>
      <w:r w:rsidR="00B634FE" w:rsidRPr="00074972">
        <w:rPr>
          <w:rFonts w:asciiTheme="minorHAnsi" w:hAnsiTheme="minorHAnsi" w:cs="Arial"/>
          <w:bCs/>
          <w:color w:val="000000"/>
          <w:sz w:val="22"/>
          <w:szCs w:val="22"/>
        </w:rPr>
        <w:t xml:space="preserve">IACUC </w:t>
      </w:r>
      <w:r w:rsidRPr="00074972">
        <w:rPr>
          <w:rFonts w:asciiTheme="minorHAnsi" w:hAnsiTheme="minorHAnsi" w:cs="Arial"/>
          <w:bCs/>
          <w:color w:val="000000"/>
          <w:sz w:val="22"/>
          <w:szCs w:val="22"/>
        </w:rPr>
        <w:t xml:space="preserve">triennial review.  The audit should include review of </w:t>
      </w:r>
      <w:r w:rsidR="00C34592" w:rsidRPr="00074972">
        <w:rPr>
          <w:rFonts w:asciiTheme="minorHAnsi" w:hAnsiTheme="minorHAnsi" w:cs="Arial"/>
          <w:bCs/>
          <w:color w:val="000000"/>
          <w:sz w:val="22"/>
          <w:szCs w:val="22"/>
        </w:rPr>
        <w:t xml:space="preserve">the approved protocol submitted at the most recent triennial review as well as </w:t>
      </w:r>
      <w:r w:rsidRPr="00074972">
        <w:rPr>
          <w:rFonts w:asciiTheme="minorHAnsi" w:hAnsiTheme="minorHAnsi" w:cs="Arial"/>
          <w:bCs/>
          <w:color w:val="000000"/>
          <w:sz w:val="22"/>
          <w:szCs w:val="22"/>
        </w:rPr>
        <w:t xml:space="preserve">IACUC actions and reported events occurring since the most recent triennial review. RCO auditors </w:t>
      </w:r>
      <w:proofErr w:type="gramStart"/>
      <w:r w:rsidRPr="00074972">
        <w:rPr>
          <w:rFonts w:asciiTheme="minorHAnsi" w:hAnsiTheme="minorHAnsi" w:cs="Arial"/>
          <w:bCs/>
          <w:color w:val="000000"/>
          <w:sz w:val="22"/>
          <w:szCs w:val="22"/>
        </w:rPr>
        <w:t>are allowed to</w:t>
      </w:r>
      <w:proofErr w:type="gramEnd"/>
      <w:r w:rsidRPr="00074972">
        <w:rPr>
          <w:rFonts w:asciiTheme="minorHAnsi" w:hAnsiTheme="minorHAnsi" w:cs="Arial"/>
          <w:bCs/>
          <w:color w:val="000000"/>
          <w:sz w:val="22"/>
          <w:szCs w:val="22"/>
        </w:rPr>
        <w:t xml:space="preserve"> add additional audit elements to ORO’s Animal Welfare tool and to reformat the data collection instrument, as long as audits include at a minimum all information on the ORO Animal Welfare audit tool. </w:t>
      </w:r>
    </w:p>
    <w:p w14:paraId="72FDA9D2" w14:textId="77777777" w:rsidR="00E5105E" w:rsidRPr="00074972" w:rsidRDefault="00E5105E" w:rsidP="00E5105E">
      <w:pPr>
        <w:pStyle w:val="ListParagraph"/>
        <w:tabs>
          <w:tab w:val="num" w:pos="1350"/>
        </w:tabs>
        <w:rPr>
          <w:rFonts w:asciiTheme="minorHAnsi" w:hAnsiTheme="minorHAnsi" w:cs="Arial"/>
          <w:bCs/>
          <w:color w:val="000000"/>
          <w:sz w:val="22"/>
          <w:szCs w:val="22"/>
        </w:rPr>
      </w:pPr>
    </w:p>
    <w:p w14:paraId="72FDA9D3" w14:textId="77777777" w:rsidR="00E5105E" w:rsidRPr="00074972" w:rsidRDefault="00E5105E" w:rsidP="009F6C73">
      <w:pPr>
        <w:pStyle w:val="ListParagraph"/>
        <w:numPr>
          <w:ilvl w:val="1"/>
          <w:numId w:val="1"/>
        </w:numPr>
        <w:tabs>
          <w:tab w:val="num" w:pos="1080"/>
        </w:tabs>
        <w:ind w:left="720"/>
        <w:rPr>
          <w:rFonts w:asciiTheme="minorHAnsi" w:hAnsiTheme="minorHAnsi" w:cs="Arial"/>
          <w:color w:val="000000"/>
          <w:sz w:val="22"/>
          <w:szCs w:val="22"/>
        </w:rPr>
      </w:pPr>
      <w:r w:rsidRPr="00074972">
        <w:rPr>
          <w:rFonts w:asciiTheme="minorHAnsi" w:hAnsiTheme="minorHAnsi" w:cs="Arial"/>
          <w:b/>
          <w:bCs/>
          <w:color w:val="000000"/>
          <w:sz w:val="22"/>
          <w:szCs w:val="22"/>
          <w:u w:val="single"/>
        </w:rPr>
        <w:t>Records Reviewed</w:t>
      </w:r>
      <w:r w:rsidR="003A39B7" w:rsidRPr="00074972">
        <w:rPr>
          <w:rFonts w:asciiTheme="minorHAnsi" w:hAnsiTheme="minorHAnsi" w:cs="Arial"/>
          <w:b/>
          <w:bCs/>
          <w:color w:val="000000"/>
          <w:sz w:val="22"/>
          <w:szCs w:val="22"/>
          <w:u w:val="single"/>
        </w:rPr>
        <w:t xml:space="preserve"> </w:t>
      </w:r>
      <w:r w:rsidR="003A39B7" w:rsidRPr="00074972">
        <w:rPr>
          <w:rFonts w:asciiTheme="minorHAnsi" w:hAnsiTheme="minorHAnsi" w:cs="Arial"/>
          <w:b/>
          <w:bCs/>
          <w:color w:val="000000"/>
          <w:sz w:val="22"/>
          <w:szCs w:val="22"/>
        </w:rPr>
        <w:t xml:space="preserve"> </w:t>
      </w:r>
      <w:r w:rsidRPr="00074972">
        <w:rPr>
          <w:rFonts w:asciiTheme="minorHAnsi" w:hAnsiTheme="minorHAnsi" w:cs="Arial"/>
          <w:b/>
          <w:bCs/>
          <w:color w:val="000000"/>
          <w:sz w:val="22"/>
          <w:szCs w:val="22"/>
        </w:rPr>
        <w:t xml:space="preserve">  </w:t>
      </w:r>
      <w:proofErr w:type="gramStart"/>
      <w:r w:rsidR="00E1506B" w:rsidRPr="00074972">
        <w:rPr>
          <w:rFonts w:asciiTheme="minorHAnsi" w:hAnsiTheme="minorHAnsi" w:cs="Arial"/>
          <w:bCs/>
          <w:color w:val="000000"/>
          <w:sz w:val="22"/>
          <w:szCs w:val="22"/>
        </w:rPr>
        <w:t>An</w:t>
      </w:r>
      <w:proofErr w:type="gramEnd"/>
      <w:r w:rsidR="00E1506B" w:rsidRPr="00074972">
        <w:rPr>
          <w:rFonts w:asciiTheme="minorHAnsi" w:hAnsiTheme="minorHAnsi" w:cs="Arial"/>
          <w:bCs/>
          <w:color w:val="000000"/>
          <w:sz w:val="22"/>
          <w:szCs w:val="22"/>
        </w:rPr>
        <w:t xml:space="preserve"> Animal Welfare regulatory audit includes a review of </w:t>
      </w:r>
      <w:r w:rsidR="00A51611" w:rsidRPr="00074972">
        <w:rPr>
          <w:rFonts w:asciiTheme="minorHAnsi" w:hAnsiTheme="minorHAnsi" w:cs="Arial"/>
          <w:bCs/>
          <w:color w:val="000000"/>
          <w:sz w:val="22"/>
          <w:szCs w:val="22"/>
        </w:rPr>
        <w:t>the IACUC protocol</w:t>
      </w:r>
      <w:r w:rsidR="00A560A7" w:rsidRPr="00074972">
        <w:rPr>
          <w:rFonts w:asciiTheme="minorHAnsi" w:hAnsiTheme="minorHAnsi" w:cs="Arial"/>
          <w:bCs/>
          <w:color w:val="000000"/>
          <w:sz w:val="22"/>
          <w:szCs w:val="22"/>
        </w:rPr>
        <w:t xml:space="preserve"> file and</w:t>
      </w:r>
      <w:r w:rsidR="003A39B7" w:rsidRPr="00074972">
        <w:rPr>
          <w:rFonts w:asciiTheme="minorHAnsi" w:hAnsiTheme="minorHAnsi" w:cs="Arial"/>
          <w:bCs/>
          <w:color w:val="000000"/>
          <w:sz w:val="22"/>
          <w:szCs w:val="22"/>
        </w:rPr>
        <w:t xml:space="preserve"> rese</w:t>
      </w:r>
      <w:r w:rsidR="00A560A7" w:rsidRPr="00074972">
        <w:rPr>
          <w:rFonts w:asciiTheme="minorHAnsi" w:hAnsiTheme="minorHAnsi" w:cs="Arial"/>
          <w:bCs/>
          <w:color w:val="000000"/>
          <w:sz w:val="22"/>
          <w:szCs w:val="22"/>
        </w:rPr>
        <w:t>arch personnel training records</w:t>
      </w:r>
      <w:r w:rsidR="00E1506B" w:rsidRPr="00074972">
        <w:rPr>
          <w:rFonts w:asciiTheme="minorHAnsi" w:hAnsiTheme="minorHAnsi" w:cs="Arial"/>
          <w:bCs/>
          <w:color w:val="000000"/>
          <w:sz w:val="22"/>
          <w:szCs w:val="22"/>
        </w:rPr>
        <w:t>, and other research records as needed</w:t>
      </w:r>
      <w:r w:rsidR="003A39B7" w:rsidRPr="00074972">
        <w:rPr>
          <w:rFonts w:asciiTheme="minorHAnsi" w:hAnsiTheme="minorHAnsi" w:cs="Arial"/>
          <w:bCs/>
          <w:color w:val="000000"/>
          <w:sz w:val="22"/>
          <w:szCs w:val="22"/>
        </w:rPr>
        <w:t>.</w:t>
      </w:r>
    </w:p>
    <w:p w14:paraId="72FDA9D4" w14:textId="77777777" w:rsidR="00E5105E" w:rsidRPr="00074972" w:rsidRDefault="00E5105E" w:rsidP="00E5105E">
      <w:pPr>
        <w:pStyle w:val="ListParagraph"/>
        <w:rPr>
          <w:rFonts w:asciiTheme="minorHAnsi" w:hAnsiTheme="minorHAnsi" w:cs="Arial"/>
          <w:bCs/>
          <w:color w:val="000000"/>
          <w:sz w:val="22"/>
          <w:szCs w:val="22"/>
        </w:rPr>
      </w:pPr>
    </w:p>
    <w:p w14:paraId="72FDA9D5" w14:textId="77777777" w:rsidR="003E792D" w:rsidRPr="00074972" w:rsidRDefault="00E5105E" w:rsidP="009F6C73">
      <w:pPr>
        <w:pStyle w:val="ListParagraph"/>
        <w:numPr>
          <w:ilvl w:val="1"/>
          <w:numId w:val="1"/>
        </w:numPr>
        <w:tabs>
          <w:tab w:val="clear" w:pos="1350"/>
          <w:tab w:val="num" w:pos="1152"/>
        </w:tabs>
        <w:ind w:left="720"/>
        <w:rPr>
          <w:rFonts w:asciiTheme="minorHAnsi" w:hAnsiTheme="minorHAnsi" w:cs="Arial"/>
          <w:b/>
          <w:bCs/>
          <w:color w:val="000000"/>
          <w:sz w:val="22"/>
          <w:szCs w:val="22"/>
        </w:rPr>
      </w:pPr>
      <w:r w:rsidRPr="00074972">
        <w:rPr>
          <w:rFonts w:asciiTheme="minorHAnsi" w:hAnsiTheme="minorHAnsi" w:cs="Arial"/>
          <w:b/>
          <w:bCs/>
          <w:color w:val="000000"/>
          <w:sz w:val="22"/>
          <w:szCs w:val="22"/>
          <w:u w:val="single"/>
        </w:rPr>
        <w:t>Animal Welfare audit plan or SOP</w:t>
      </w:r>
      <w:r w:rsidRPr="00074972">
        <w:rPr>
          <w:rFonts w:asciiTheme="minorHAnsi" w:hAnsiTheme="minorHAnsi" w:cs="Arial"/>
          <w:b/>
          <w:bCs/>
          <w:color w:val="000000"/>
          <w:sz w:val="22"/>
          <w:szCs w:val="22"/>
        </w:rPr>
        <w:t xml:space="preserve">  </w:t>
      </w:r>
      <w:r w:rsidR="003A39B7" w:rsidRPr="00074972">
        <w:rPr>
          <w:rFonts w:asciiTheme="minorHAnsi" w:hAnsiTheme="minorHAnsi" w:cs="Arial"/>
          <w:bCs/>
          <w:color w:val="000000"/>
          <w:sz w:val="22"/>
          <w:szCs w:val="22"/>
        </w:rPr>
        <w:t xml:space="preserve"> Each facility must have a</w:t>
      </w:r>
      <w:r w:rsidRPr="00074972">
        <w:rPr>
          <w:rFonts w:asciiTheme="minorHAnsi" w:hAnsiTheme="minorHAnsi" w:cs="Arial"/>
          <w:bCs/>
          <w:color w:val="000000"/>
          <w:sz w:val="22"/>
          <w:szCs w:val="22"/>
        </w:rPr>
        <w:t>n audit plan or</w:t>
      </w:r>
      <w:r w:rsidR="003A39B7" w:rsidRPr="00074972">
        <w:rPr>
          <w:rFonts w:asciiTheme="minorHAnsi" w:hAnsiTheme="minorHAnsi" w:cs="Arial"/>
          <w:bCs/>
          <w:color w:val="000000"/>
          <w:sz w:val="22"/>
          <w:szCs w:val="22"/>
        </w:rPr>
        <w:t xml:space="preserve"> standard operating procedure (SOP) that describes the RCO’s auditing process, including Animal Welfare regulatory audits.  The SOP or auditing plan should address the source records that may need to be reviewed for Animal Welfare auditing purposes and the roles of the RCO, the PI, and others</w:t>
      </w:r>
      <w:r w:rsidR="00A560A7" w:rsidRPr="00074972">
        <w:rPr>
          <w:rFonts w:asciiTheme="minorHAnsi" w:hAnsiTheme="minorHAnsi" w:cs="Arial"/>
          <w:bCs/>
          <w:color w:val="000000"/>
          <w:sz w:val="22"/>
          <w:szCs w:val="22"/>
        </w:rPr>
        <w:t xml:space="preserve"> in the auditing process</w:t>
      </w:r>
      <w:r w:rsidR="003A39B7" w:rsidRPr="00074972">
        <w:rPr>
          <w:rFonts w:asciiTheme="minorHAnsi" w:hAnsiTheme="minorHAnsi" w:cs="Arial"/>
          <w:bCs/>
          <w:color w:val="000000"/>
          <w:sz w:val="22"/>
          <w:szCs w:val="22"/>
        </w:rPr>
        <w:t>.  The plan or SOP should describe how animal research studies are prioritized for auditing, how Animal Welfare audits are scheduled and executed,</w:t>
      </w:r>
      <w:r w:rsidR="003E792D" w:rsidRPr="00074972">
        <w:rPr>
          <w:rFonts w:asciiTheme="minorHAnsi" w:hAnsiTheme="minorHAnsi" w:cs="Arial"/>
          <w:bCs/>
          <w:color w:val="000000"/>
          <w:sz w:val="22"/>
          <w:szCs w:val="22"/>
        </w:rPr>
        <w:t xml:space="preserve"> how progress towards </w:t>
      </w:r>
      <w:r w:rsidR="00C164AF" w:rsidRPr="00074972">
        <w:rPr>
          <w:rFonts w:asciiTheme="minorHAnsi" w:hAnsiTheme="minorHAnsi" w:cs="Arial"/>
          <w:bCs/>
          <w:color w:val="000000"/>
          <w:sz w:val="22"/>
          <w:szCs w:val="22"/>
        </w:rPr>
        <w:t xml:space="preserve">accomplishing all required audits </w:t>
      </w:r>
      <w:r w:rsidR="003E792D" w:rsidRPr="00074972">
        <w:rPr>
          <w:rFonts w:asciiTheme="minorHAnsi" w:hAnsiTheme="minorHAnsi" w:cs="Arial"/>
          <w:bCs/>
          <w:color w:val="000000"/>
          <w:sz w:val="22"/>
          <w:szCs w:val="22"/>
        </w:rPr>
        <w:t>is monitored,</w:t>
      </w:r>
      <w:r w:rsidR="003A39B7" w:rsidRPr="00074972">
        <w:rPr>
          <w:rFonts w:asciiTheme="minorHAnsi" w:hAnsiTheme="minorHAnsi" w:cs="Arial"/>
          <w:bCs/>
          <w:color w:val="000000"/>
          <w:sz w:val="22"/>
          <w:szCs w:val="22"/>
        </w:rPr>
        <w:t xml:space="preserve"> and how the results of all Animal Welfa</w:t>
      </w:r>
      <w:r w:rsidR="00A560A7" w:rsidRPr="00074972">
        <w:rPr>
          <w:rFonts w:asciiTheme="minorHAnsi" w:hAnsiTheme="minorHAnsi" w:cs="Arial"/>
          <w:bCs/>
          <w:color w:val="000000"/>
          <w:sz w:val="22"/>
          <w:szCs w:val="22"/>
        </w:rPr>
        <w:t>re audits</w:t>
      </w:r>
      <w:r w:rsidR="003A39B7" w:rsidRPr="00074972">
        <w:rPr>
          <w:rFonts w:asciiTheme="minorHAnsi" w:hAnsiTheme="minorHAnsi" w:cs="Arial"/>
          <w:bCs/>
          <w:color w:val="000000"/>
          <w:sz w:val="22"/>
          <w:szCs w:val="22"/>
        </w:rPr>
        <w:t xml:space="preserve">, are reported </w:t>
      </w:r>
      <w:r w:rsidR="008535E5" w:rsidRPr="00074972">
        <w:rPr>
          <w:rFonts w:asciiTheme="minorHAnsi" w:hAnsiTheme="minorHAnsi" w:cs="Arial"/>
          <w:bCs/>
          <w:color w:val="000000"/>
          <w:sz w:val="22"/>
          <w:szCs w:val="22"/>
        </w:rPr>
        <w:t>to the IACUC</w:t>
      </w:r>
      <w:r w:rsidR="00E1506B" w:rsidRPr="00074972">
        <w:rPr>
          <w:rFonts w:asciiTheme="minorHAnsi" w:hAnsiTheme="minorHAnsi" w:cs="Arial"/>
          <w:bCs/>
          <w:color w:val="000000"/>
          <w:sz w:val="22"/>
          <w:szCs w:val="22"/>
        </w:rPr>
        <w:t xml:space="preserve"> and the R&amp;DC </w:t>
      </w:r>
      <w:r w:rsidR="003A39B7" w:rsidRPr="00074972">
        <w:rPr>
          <w:rFonts w:asciiTheme="minorHAnsi" w:hAnsiTheme="minorHAnsi" w:cs="Arial"/>
          <w:bCs/>
          <w:color w:val="000000"/>
          <w:sz w:val="22"/>
          <w:szCs w:val="22"/>
        </w:rPr>
        <w:t>as required by VHA Handbook 1058.01</w:t>
      </w:r>
      <w:r w:rsidR="003E792D" w:rsidRPr="00074972">
        <w:rPr>
          <w:rFonts w:asciiTheme="minorHAnsi" w:hAnsiTheme="minorHAnsi" w:cs="Arial"/>
          <w:bCs/>
          <w:color w:val="000000"/>
          <w:sz w:val="22"/>
          <w:szCs w:val="22"/>
        </w:rPr>
        <w:t>.</w:t>
      </w:r>
      <w:r w:rsidR="003A39B7" w:rsidRPr="00074972">
        <w:rPr>
          <w:rFonts w:asciiTheme="minorHAnsi" w:hAnsiTheme="minorHAnsi" w:cs="Arial"/>
          <w:bCs/>
          <w:color w:val="000000"/>
          <w:sz w:val="22"/>
          <w:szCs w:val="22"/>
        </w:rPr>
        <w:t xml:space="preserve"> </w:t>
      </w:r>
      <w:r w:rsidR="003E792D" w:rsidRPr="00074972">
        <w:rPr>
          <w:rFonts w:asciiTheme="minorHAnsi" w:hAnsiTheme="minorHAnsi" w:cs="Arial"/>
          <w:bCs/>
          <w:color w:val="000000"/>
          <w:sz w:val="22"/>
          <w:szCs w:val="22"/>
        </w:rPr>
        <w:t>It is also good practice to describe the RCO’s audit record format(s) (electronic and/or hard copies), the locations where RCO records are maintained, and how security of records is assured.</w:t>
      </w:r>
    </w:p>
    <w:p w14:paraId="72FDA9D6" w14:textId="77777777" w:rsidR="000D776C" w:rsidRPr="00074972" w:rsidRDefault="000D776C" w:rsidP="009F6C73">
      <w:pPr>
        <w:pStyle w:val="ListParagraph"/>
        <w:rPr>
          <w:rFonts w:asciiTheme="minorHAnsi" w:hAnsiTheme="minorHAnsi" w:cs="Arial"/>
          <w:bCs/>
          <w:color w:val="000000"/>
          <w:sz w:val="22"/>
          <w:szCs w:val="22"/>
        </w:rPr>
      </w:pPr>
    </w:p>
    <w:p w14:paraId="72FDA9D7" w14:textId="77777777" w:rsidR="00C34592" w:rsidRPr="00074972" w:rsidRDefault="000D776C" w:rsidP="009F6C73">
      <w:pPr>
        <w:pStyle w:val="ListParagraph"/>
        <w:rPr>
          <w:rFonts w:asciiTheme="minorHAnsi" w:hAnsiTheme="minorHAnsi" w:cs="Arial"/>
          <w:color w:val="000000"/>
          <w:sz w:val="22"/>
          <w:szCs w:val="22"/>
        </w:rPr>
      </w:pPr>
      <w:r w:rsidRPr="00074972">
        <w:rPr>
          <w:rFonts w:asciiTheme="minorHAnsi" w:hAnsiTheme="minorHAnsi" w:cs="Arial"/>
          <w:bCs/>
          <w:color w:val="000000"/>
          <w:sz w:val="22"/>
          <w:szCs w:val="22"/>
        </w:rPr>
        <w:t xml:space="preserve">It is a good practice for the auditor to examine the estimated (specific) numbers of animal research studies that will require Animal Welfare regulatory audits at the beginning of the audit period, </w:t>
      </w:r>
      <w:proofErr w:type="gramStart"/>
      <w:r w:rsidRPr="00074972">
        <w:rPr>
          <w:rFonts w:asciiTheme="minorHAnsi" w:hAnsiTheme="minorHAnsi" w:cs="Arial"/>
          <w:bCs/>
          <w:color w:val="000000"/>
          <w:sz w:val="22"/>
          <w:szCs w:val="22"/>
        </w:rPr>
        <w:t>in order to</w:t>
      </w:r>
      <w:proofErr w:type="gramEnd"/>
      <w:r w:rsidRPr="00074972">
        <w:rPr>
          <w:rFonts w:asciiTheme="minorHAnsi" w:hAnsiTheme="minorHAnsi" w:cs="Arial"/>
          <w:bCs/>
          <w:color w:val="000000"/>
          <w:sz w:val="22"/>
          <w:szCs w:val="22"/>
        </w:rPr>
        <w:t xml:space="preserve"> plan a monthly schedule to accomplish auditing requirements.</w:t>
      </w:r>
      <w:r w:rsidR="00C34592" w:rsidRPr="00074972">
        <w:rPr>
          <w:rFonts w:asciiTheme="minorHAnsi" w:hAnsiTheme="minorHAnsi" w:cs="Arial"/>
          <w:color w:val="000000"/>
          <w:sz w:val="22"/>
          <w:szCs w:val="22"/>
        </w:rPr>
        <w:t xml:space="preserve"> </w:t>
      </w:r>
    </w:p>
    <w:p w14:paraId="72FDA9D8" w14:textId="77777777" w:rsidR="00D84BE5" w:rsidRPr="00074972" w:rsidRDefault="00D84BE5" w:rsidP="009F6C73">
      <w:pPr>
        <w:pStyle w:val="ListParagraph"/>
        <w:rPr>
          <w:rFonts w:asciiTheme="minorHAnsi" w:hAnsiTheme="minorHAnsi" w:cs="Arial"/>
          <w:color w:val="000000"/>
          <w:sz w:val="22"/>
          <w:szCs w:val="22"/>
        </w:rPr>
      </w:pPr>
    </w:p>
    <w:p w14:paraId="72FDA9D9" w14:textId="77777777" w:rsidR="00D84BE5" w:rsidRPr="00074972" w:rsidRDefault="00D84BE5" w:rsidP="00D84BE5">
      <w:pPr>
        <w:pStyle w:val="ListParagraph"/>
        <w:numPr>
          <w:ilvl w:val="1"/>
          <w:numId w:val="1"/>
        </w:numPr>
        <w:tabs>
          <w:tab w:val="clear" w:pos="1350"/>
          <w:tab w:val="num" w:pos="1170"/>
        </w:tabs>
        <w:ind w:left="720"/>
        <w:rPr>
          <w:rFonts w:asciiTheme="minorHAnsi" w:hAnsiTheme="minorHAnsi" w:cs="Arial"/>
          <w:color w:val="000000"/>
          <w:sz w:val="22"/>
          <w:szCs w:val="22"/>
        </w:rPr>
      </w:pPr>
      <w:r w:rsidRPr="00074972">
        <w:rPr>
          <w:rFonts w:asciiTheme="minorHAnsi" w:hAnsiTheme="minorHAnsi" w:cs="Arial"/>
          <w:b/>
          <w:color w:val="000000"/>
          <w:sz w:val="22"/>
          <w:szCs w:val="22"/>
          <w:u w:val="single"/>
        </w:rPr>
        <w:t>Abbreviated Animal Welfare audits</w:t>
      </w:r>
      <w:r w:rsidRPr="00074972">
        <w:rPr>
          <w:rFonts w:asciiTheme="minorHAnsi" w:hAnsiTheme="minorHAnsi" w:cs="Arial"/>
          <w:color w:val="000000"/>
          <w:sz w:val="22"/>
          <w:szCs w:val="22"/>
        </w:rPr>
        <w:t>.  If a</w:t>
      </w:r>
      <w:r w:rsidR="00925E9E" w:rsidRPr="00074972">
        <w:rPr>
          <w:rFonts w:asciiTheme="minorHAnsi" w:hAnsiTheme="minorHAnsi" w:cs="Arial"/>
          <w:color w:val="000000"/>
          <w:sz w:val="22"/>
          <w:szCs w:val="22"/>
        </w:rPr>
        <w:t>n approved VA</w:t>
      </w:r>
      <w:r w:rsidRPr="00074972">
        <w:rPr>
          <w:rFonts w:asciiTheme="minorHAnsi" w:hAnsiTheme="minorHAnsi" w:cs="Arial"/>
          <w:color w:val="000000"/>
          <w:sz w:val="22"/>
          <w:szCs w:val="22"/>
        </w:rPr>
        <w:t xml:space="preserve"> animal research study </w:t>
      </w:r>
      <w:r w:rsidR="00925E9E" w:rsidRPr="00074972">
        <w:rPr>
          <w:rFonts w:asciiTheme="minorHAnsi" w:hAnsiTheme="minorHAnsi" w:cs="Arial"/>
          <w:color w:val="000000"/>
          <w:sz w:val="22"/>
          <w:szCs w:val="22"/>
        </w:rPr>
        <w:t xml:space="preserve">is closed or expires </w:t>
      </w:r>
      <w:r w:rsidRPr="00074972">
        <w:rPr>
          <w:rFonts w:asciiTheme="minorHAnsi" w:hAnsiTheme="minorHAnsi" w:cs="Arial"/>
          <w:color w:val="000000"/>
          <w:sz w:val="22"/>
          <w:szCs w:val="22"/>
        </w:rPr>
        <w:t>without</w:t>
      </w:r>
      <w:r w:rsidR="00925E9E" w:rsidRPr="00074972">
        <w:rPr>
          <w:rFonts w:asciiTheme="minorHAnsi" w:hAnsiTheme="minorHAnsi" w:cs="Arial"/>
          <w:color w:val="000000"/>
          <w:sz w:val="22"/>
          <w:szCs w:val="22"/>
        </w:rPr>
        <w:t xml:space="preserve"> any animal </w:t>
      </w:r>
      <w:r w:rsidRPr="00074972">
        <w:rPr>
          <w:rFonts w:asciiTheme="minorHAnsi" w:hAnsiTheme="minorHAnsi" w:cs="Arial"/>
          <w:color w:val="000000"/>
          <w:sz w:val="22"/>
          <w:szCs w:val="22"/>
        </w:rPr>
        <w:t>research activities</w:t>
      </w:r>
      <w:r w:rsidR="00925E9E" w:rsidRPr="00074972">
        <w:rPr>
          <w:rFonts w:asciiTheme="minorHAnsi" w:hAnsiTheme="minorHAnsi" w:cs="Arial"/>
          <w:color w:val="000000"/>
          <w:sz w:val="22"/>
          <w:szCs w:val="22"/>
        </w:rPr>
        <w:t xml:space="preserve"> being initiated</w:t>
      </w:r>
      <w:r w:rsidRPr="00074972">
        <w:rPr>
          <w:rFonts w:asciiTheme="minorHAnsi" w:hAnsiTheme="minorHAnsi" w:cs="Arial"/>
          <w:color w:val="000000"/>
          <w:sz w:val="22"/>
          <w:szCs w:val="22"/>
        </w:rPr>
        <w:t>, then the requirement for an Animal Welfare audit may be satisfied in an abbreviated fashion by reviewing and completing the administrative data only on the fi</w:t>
      </w:r>
      <w:r w:rsidR="00DD0E2D" w:rsidRPr="00074972">
        <w:rPr>
          <w:rFonts w:asciiTheme="minorHAnsi" w:hAnsiTheme="minorHAnsi" w:cs="Arial"/>
          <w:color w:val="000000"/>
          <w:sz w:val="22"/>
          <w:szCs w:val="22"/>
        </w:rPr>
        <w:t xml:space="preserve">rst page of the Animal Welfare </w:t>
      </w:r>
      <w:r w:rsidRPr="00074972">
        <w:rPr>
          <w:rFonts w:asciiTheme="minorHAnsi" w:hAnsiTheme="minorHAnsi" w:cs="Arial"/>
          <w:color w:val="000000"/>
          <w:sz w:val="22"/>
          <w:szCs w:val="22"/>
        </w:rPr>
        <w:t xml:space="preserve">audit tool.  </w:t>
      </w:r>
    </w:p>
    <w:p w14:paraId="72FDA9DA" w14:textId="77777777" w:rsidR="003A39B7" w:rsidRPr="00074972" w:rsidRDefault="003A39B7" w:rsidP="003A39B7">
      <w:pPr>
        <w:ind w:left="720"/>
        <w:rPr>
          <w:rFonts w:asciiTheme="minorHAnsi" w:hAnsiTheme="minorHAnsi" w:cs="Arial"/>
          <w:b/>
          <w:bCs/>
          <w:color w:val="000000"/>
          <w:sz w:val="22"/>
          <w:szCs w:val="22"/>
        </w:rPr>
      </w:pPr>
    </w:p>
    <w:p w14:paraId="72FDA9DB" w14:textId="77777777" w:rsidR="000F233C" w:rsidRPr="00074972" w:rsidRDefault="00F50122" w:rsidP="00F50122">
      <w:pPr>
        <w:pStyle w:val="ListParagraph"/>
        <w:numPr>
          <w:ilvl w:val="1"/>
          <w:numId w:val="1"/>
        </w:numPr>
        <w:tabs>
          <w:tab w:val="clear" w:pos="1350"/>
          <w:tab w:val="num" w:pos="720"/>
        </w:tabs>
        <w:ind w:left="720"/>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Closure audits are not required after an initial Animal Welfare audit</w:t>
      </w:r>
      <w:r w:rsidRPr="00074972">
        <w:rPr>
          <w:rFonts w:asciiTheme="minorHAnsi" w:hAnsiTheme="minorHAnsi" w:cs="Arial"/>
          <w:bCs/>
          <w:color w:val="000000"/>
          <w:sz w:val="22"/>
          <w:szCs w:val="22"/>
        </w:rPr>
        <w:t xml:space="preserve">.  </w:t>
      </w:r>
      <w:r w:rsidR="003E792D" w:rsidRPr="00074972">
        <w:rPr>
          <w:rFonts w:asciiTheme="minorHAnsi" w:hAnsiTheme="minorHAnsi" w:cs="Arial"/>
          <w:bCs/>
          <w:color w:val="000000"/>
          <w:sz w:val="22"/>
          <w:szCs w:val="22"/>
        </w:rPr>
        <w:t>Closure audits are not required for animal studies that have been audited at least once in the last 3 years.</w:t>
      </w:r>
      <w:r w:rsidR="000F233C" w:rsidRPr="00074972">
        <w:rPr>
          <w:rFonts w:asciiTheme="minorHAnsi" w:hAnsiTheme="minorHAnsi" w:cs="Arial"/>
          <w:bCs/>
          <w:color w:val="000000"/>
          <w:sz w:val="22"/>
          <w:szCs w:val="22"/>
        </w:rPr>
        <w:t xml:space="preserve"> </w:t>
      </w:r>
      <w:r w:rsidR="00C34592" w:rsidRPr="00074972">
        <w:rPr>
          <w:rFonts w:asciiTheme="minorHAnsi" w:hAnsiTheme="minorHAnsi" w:cs="Arial"/>
          <w:bCs/>
          <w:color w:val="000000"/>
          <w:sz w:val="22"/>
          <w:szCs w:val="22"/>
        </w:rPr>
        <w:t>This is true even if the previous Animal Welfare regulatory audit occurred prior to the most recent triennial review.</w:t>
      </w:r>
    </w:p>
    <w:p w14:paraId="72FDA9DC" w14:textId="77777777" w:rsidR="00727D26" w:rsidRPr="00074972" w:rsidRDefault="00727D26" w:rsidP="00727D26">
      <w:pPr>
        <w:pStyle w:val="ListParagraph"/>
        <w:rPr>
          <w:rFonts w:asciiTheme="minorHAnsi" w:hAnsiTheme="minorHAnsi" w:cs="Arial"/>
          <w:bCs/>
          <w:color w:val="000000"/>
          <w:sz w:val="22"/>
          <w:szCs w:val="22"/>
        </w:rPr>
      </w:pPr>
    </w:p>
    <w:p w14:paraId="72FDA9DD" w14:textId="77777777" w:rsidR="00F27A76" w:rsidRPr="00074972" w:rsidRDefault="00F27A76" w:rsidP="000F233C">
      <w:pPr>
        <w:ind w:firstLine="720"/>
        <w:rPr>
          <w:rFonts w:asciiTheme="minorHAnsi" w:hAnsiTheme="minorHAnsi" w:cs="Arial"/>
          <w:color w:val="000000"/>
          <w:sz w:val="22"/>
          <w:szCs w:val="22"/>
        </w:rPr>
      </w:pPr>
      <w:r w:rsidRPr="00074972">
        <w:rPr>
          <w:rFonts w:asciiTheme="minorHAnsi" w:hAnsiTheme="minorHAnsi" w:cs="Arial"/>
          <w:b/>
          <w:bCs/>
          <w:color w:val="000000"/>
          <w:sz w:val="22"/>
          <w:szCs w:val="22"/>
          <w:u w:val="single"/>
        </w:rPr>
        <w:t>Examples:</w:t>
      </w:r>
    </w:p>
    <w:p w14:paraId="72FDA9DE" w14:textId="77777777" w:rsidR="00F27A76" w:rsidRPr="00074972" w:rsidRDefault="00F27A76" w:rsidP="00F27A76">
      <w:pPr>
        <w:ind w:left="720"/>
        <w:rPr>
          <w:rFonts w:asciiTheme="minorHAnsi" w:hAnsiTheme="minorHAnsi" w:cs="Arial"/>
          <w:color w:val="000000"/>
          <w:sz w:val="22"/>
          <w:szCs w:val="22"/>
        </w:rPr>
      </w:pPr>
    </w:p>
    <w:p w14:paraId="72FDA9DF" w14:textId="77777777" w:rsidR="00315E1F" w:rsidRPr="00074972" w:rsidRDefault="00315E1F" w:rsidP="00315E1F">
      <w:pPr>
        <w:numPr>
          <w:ilvl w:val="0"/>
          <w:numId w:val="10"/>
        </w:numPr>
        <w:ind w:right="-252"/>
        <w:rPr>
          <w:rFonts w:asciiTheme="minorHAnsi" w:hAnsiTheme="minorHAnsi" w:cs="Arial"/>
          <w:color w:val="000000"/>
          <w:sz w:val="22"/>
          <w:szCs w:val="22"/>
        </w:rPr>
      </w:pPr>
      <w:r w:rsidRPr="00074972">
        <w:rPr>
          <w:rFonts w:asciiTheme="minorHAnsi" w:hAnsiTheme="minorHAnsi" w:cs="Arial"/>
          <w:color w:val="000000"/>
          <w:sz w:val="22"/>
          <w:szCs w:val="22"/>
        </w:rPr>
        <w:t>The IACUC initially approves a new animal re</w:t>
      </w:r>
      <w:r w:rsidR="00B21326" w:rsidRPr="00074972">
        <w:rPr>
          <w:rFonts w:asciiTheme="minorHAnsi" w:hAnsiTheme="minorHAnsi" w:cs="Arial"/>
          <w:color w:val="000000"/>
          <w:sz w:val="22"/>
          <w:szCs w:val="22"/>
        </w:rPr>
        <w:t>search protocol on July 15, 2013</w:t>
      </w:r>
      <w:r w:rsidRPr="00074972">
        <w:rPr>
          <w:rFonts w:asciiTheme="minorHAnsi" w:hAnsiTheme="minorHAnsi" w:cs="Arial"/>
          <w:color w:val="000000"/>
          <w:sz w:val="22"/>
          <w:szCs w:val="22"/>
        </w:rPr>
        <w:t>. The RDC approves it</w:t>
      </w:r>
      <w:r w:rsidR="00B21326" w:rsidRPr="00074972">
        <w:rPr>
          <w:rFonts w:asciiTheme="minorHAnsi" w:hAnsiTheme="minorHAnsi" w:cs="Arial"/>
          <w:color w:val="000000"/>
          <w:sz w:val="22"/>
          <w:szCs w:val="22"/>
        </w:rPr>
        <w:t xml:space="preserve"> as VA research on July 25, 2013</w:t>
      </w:r>
      <w:r w:rsidRPr="00074972">
        <w:rPr>
          <w:rFonts w:asciiTheme="minorHAnsi" w:hAnsiTheme="minorHAnsi" w:cs="Arial"/>
          <w:color w:val="000000"/>
          <w:sz w:val="22"/>
          <w:szCs w:val="22"/>
        </w:rPr>
        <w:t>.  The IACUC must perform a triennial re</w:t>
      </w:r>
      <w:r w:rsidR="00B21326" w:rsidRPr="00074972">
        <w:rPr>
          <w:rFonts w:asciiTheme="minorHAnsi" w:hAnsiTheme="minorHAnsi" w:cs="Arial"/>
          <w:color w:val="000000"/>
          <w:sz w:val="22"/>
          <w:szCs w:val="22"/>
        </w:rPr>
        <w:t>view no later than July 14, 2016</w:t>
      </w:r>
      <w:r w:rsidRPr="00074972">
        <w:rPr>
          <w:rFonts w:asciiTheme="minorHAnsi" w:hAnsiTheme="minorHAnsi" w:cs="Arial"/>
          <w:color w:val="000000"/>
          <w:sz w:val="22"/>
          <w:szCs w:val="22"/>
        </w:rPr>
        <w:t xml:space="preserve">.  Therefore the </w:t>
      </w:r>
      <w:r w:rsidR="00AF7201" w:rsidRPr="00074972">
        <w:rPr>
          <w:rFonts w:asciiTheme="minorHAnsi" w:hAnsiTheme="minorHAnsi" w:cs="Arial"/>
          <w:color w:val="000000"/>
          <w:sz w:val="22"/>
          <w:szCs w:val="22"/>
        </w:rPr>
        <w:t>RCO must audit this study</w:t>
      </w:r>
      <w:r w:rsidRPr="00074972">
        <w:rPr>
          <w:rFonts w:asciiTheme="minorHAnsi" w:hAnsiTheme="minorHAnsi" w:cs="Arial"/>
          <w:color w:val="000000"/>
          <w:sz w:val="22"/>
          <w:szCs w:val="22"/>
        </w:rPr>
        <w:t xml:space="preserve"> with the Animal Welfare audit tool (or </w:t>
      </w:r>
      <w:r w:rsidR="00B21326" w:rsidRPr="00074972">
        <w:rPr>
          <w:rFonts w:asciiTheme="minorHAnsi" w:hAnsiTheme="minorHAnsi" w:cs="Arial"/>
          <w:color w:val="000000"/>
          <w:sz w:val="22"/>
          <w:szCs w:val="22"/>
        </w:rPr>
        <w:t>equivalent) before July 14, 2016</w:t>
      </w:r>
      <w:r w:rsidRPr="00074972">
        <w:rPr>
          <w:rFonts w:asciiTheme="minorHAnsi" w:hAnsiTheme="minorHAnsi" w:cs="Arial"/>
          <w:color w:val="000000"/>
          <w:sz w:val="22"/>
          <w:szCs w:val="22"/>
        </w:rPr>
        <w:t xml:space="preserve">.  (For planning animal research audits, the important date is not the RDC approval date or the date of the previous audit, but rather the date of the most recent </w:t>
      </w:r>
      <w:r w:rsidR="00727D26" w:rsidRPr="00074972">
        <w:rPr>
          <w:rFonts w:asciiTheme="minorHAnsi" w:hAnsiTheme="minorHAnsi" w:cs="Arial"/>
          <w:color w:val="000000"/>
          <w:sz w:val="22"/>
          <w:szCs w:val="22"/>
        </w:rPr>
        <w:t xml:space="preserve">approval or </w:t>
      </w:r>
      <w:r w:rsidRPr="00074972">
        <w:rPr>
          <w:rFonts w:asciiTheme="minorHAnsi" w:hAnsiTheme="minorHAnsi" w:cs="Arial"/>
          <w:color w:val="000000"/>
          <w:sz w:val="22"/>
          <w:szCs w:val="22"/>
        </w:rPr>
        <w:t xml:space="preserve">triennial review by the IACUC.)  </w:t>
      </w:r>
      <w:r w:rsidR="00727D26" w:rsidRPr="00074972">
        <w:rPr>
          <w:rFonts w:asciiTheme="minorHAnsi" w:hAnsiTheme="minorHAnsi" w:cs="Arial"/>
          <w:color w:val="000000"/>
          <w:sz w:val="22"/>
          <w:szCs w:val="22"/>
        </w:rPr>
        <w:t>If the RCO audits the a</w:t>
      </w:r>
      <w:r w:rsidR="00B21326" w:rsidRPr="00074972">
        <w:rPr>
          <w:rFonts w:asciiTheme="minorHAnsi" w:hAnsiTheme="minorHAnsi" w:cs="Arial"/>
          <w:color w:val="000000"/>
          <w:sz w:val="22"/>
          <w:szCs w:val="22"/>
        </w:rPr>
        <w:t xml:space="preserve">nimal </w:t>
      </w:r>
      <w:r w:rsidR="00906927">
        <w:rPr>
          <w:rFonts w:asciiTheme="minorHAnsi" w:hAnsiTheme="minorHAnsi" w:cs="Arial"/>
          <w:color w:val="000000"/>
          <w:sz w:val="22"/>
          <w:szCs w:val="22"/>
        </w:rPr>
        <w:t>protocol</w:t>
      </w:r>
      <w:r w:rsidR="00B21326" w:rsidRPr="00074972">
        <w:rPr>
          <w:rFonts w:asciiTheme="minorHAnsi" w:hAnsiTheme="minorHAnsi" w:cs="Arial"/>
          <w:color w:val="000000"/>
          <w:sz w:val="22"/>
          <w:szCs w:val="22"/>
        </w:rPr>
        <w:t xml:space="preserve"> on March 15, 2014</w:t>
      </w:r>
      <w:r w:rsidR="00727D26" w:rsidRPr="00074972">
        <w:rPr>
          <w:rFonts w:asciiTheme="minorHAnsi" w:hAnsiTheme="minorHAnsi" w:cs="Arial"/>
          <w:color w:val="000000"/>
          <w:sz w:val="22"/>
          <w:szCs w:val="22"/>
        </w:rPr>
        <w:t xml:space="preserve"> and then the IACUC does a t</w:t>
      </w:r>
      <w:r w:rsidR="00B21326" w:rsidRPr="00074972">
        <w:rPr>
          <w:rFonts w:asciiTheme="minorHAnsi" w:hAnsiTheme="minorHAnsi" w:cs="Arial"/>
          <w:color w:val="000000"/>
          <w:sz w:val="22"/>
          <w:szCs w:val="22"/>
        </w:rPr>
        <w:t>riennial review on July 10, 2016</w:t>
      </w:r>
      <w:r w:rsidR="00727D26" w:rsidRPr="00074972">
        <w:rPr>
          <w:rFonts w:asciiTheme="minorHAnsi" w:hAnsiTheme="minorHAnsi" w:cs="Arial"/>
          <w:color w:val="000000"/>
          <w:sz w:val="22"/>
          <w:szCs w:val="22"/>
        </w:rPr>
        <w:t xml:space="preserve">, the next </w:t>
      </w:r>
      <w:r w:rsidR="002D757F" w:rsidRPr="00074972">
        <w:rPr>
          <w:rFonts w:asciiTheme="minorHAnsi" w:hAnsiTheme="minorHAnsi" w:cs="Arial"/>
          <w:color w:val="000000"/>
          <w:sz w:val="22"/>
          <w:szCs w:val="22"/>
        </w:rPr>
        <w:t xml:space="preserve">RCO </w:t>
      </w:r>
      <w:r w:rsidR="00727D26" w:rsidRPr="00074972">
        <w:rPr>
          <w:rFonts w:asciiTheme="minorHAnsi" w:hAnsiTheme="minorHAnsi" w:cs="Arial"/>
          <w:color w:val="000000"/>
          <w:sz w:val="22"/>
          <w:szCs w:val="22"/>
        </w:rPr>
        <w:t xml:space="preserve">animal welfare audit must </w:t>
      </w:r>
      <w:r w:rsidR="00B21326" w:rsidRPr="00074972">
        <w:rPr>
          <w:rFonts w:asciiTheme="minorHAnsi" w:hAnsiTheme="minorHAnsi" w:cs="Arial"/>
          <w:color w:val="000000"/>
          <w:sz w:val="22"/>
          <w:szCs w:val="22"/>
        </w:rPr>
        <w:t>be completed before July 9, 2019</w:t>
      </w:r>
      <w:r w:rsidR="00727D26" w:rsidRPr="00074972">
        <w:rPr>
          <w:rFonts w:asciiTheme="minorHAnsi" w:hAnsiTheme="minorHAnsi" w:cs="Arial"/>
          <w:color w:val="000000"/>
          <w:sz w:val="22"/>
          <w:szCs w:val="22"/>
        </w:rPr>
        <w:t xml:space="preserve">. If the research </w:t>
      </w:r>
      <w:r w:rsidR="00B21326" w:rsidRPr="00074972">
        <w:rPr>
          <w:rFonts w:asciiTheme="minorHAnsi" w:hAnsiTheme="minorHAnsi" w:cs="Arial"/>
          <w:color w:val="000000"/>
          <w:sz w:val="22"/>
          <w:szCs w:val="22"/>
        </w:rPr>
        <w:t>is completed before July 9, 2019</w:t>
      </w:r>
      <w:r w:rsidR="00727D26" w:rsidRPr="00074972">
        <w:rPr>
          <w:rFonts w:asciiTheme="minorHAnsi" w:hAnsiTheme="minorHAnsi" w:cs="Arial"/>
          <w:color w:val="000000"/>
          <w:sz w:val="22"/>
          <w:szCs w:val="22"/>
        </w:rPr>
        <w:t>, no additional animal welfare regulatory audit is required.</w:t>
      </w:r>
    </w:p>
    <w:p w14:paraId="72FDA9E0" w14:textId="77777777" w:rsidR="00315E1F" w:rsidRPr="00074972" w:rsidRDefault="00315E1F" w:rsidP="00315E1F">
      <w:pPr>
        <w:ind w:left="810" w:right="-252"/>
        <w:rPr>
          <w:rFonts w:asciiTheme="minorHAnsi" w:hAnsiTheme="minorHAnsi" w:cs="Arial"/>
          <w:color w:val="000000"/>
          <w:sz w:val="22"/>
          <w:szCs w:val="22"/>
        </w:rPr>
      </w:pPr>
    </w:p>
    <w:p w14:paraId="72FDA9E1" w14:textId="77777777" w:rsidR="005F2643" w:rsidRPr="00074972" w:rsidRDefault="002C72AC" w:rsidP="005F2643">
      <w:pPr>
        <w:numPr>
          <w:ilvl w:val="0"/>
          <w:numId w:val="10"/>
        </w:numPr>
        <w:ind w:right="-252"/>
        <w:rPr>
          <w:rFonts w:asciiTheme="minorHAnsi" w:hAnsiTheme="minorHAnsi" w:cs="Arial"/>
          <w:color w:val="000000"/>
          <w:sz w:val="22"/>
          <w:szCs w:val="22"/>
        </w:rPr>
      </w:pPr>
      <w:r w:rsidRPr="00074972">
        <w:rPr>
          <w:rFonts w:asciiTheme="minorHAnsi" w:hAnsiTheme="minorHAnsi" w:cs="Arial"/>
          <w:color w:val="000000"/>
          <w:sz w:val="22"/>
          <w:szCs w:val="22"/>
        </w:rPr>
        <w:t xml:space="preserve">A large project overseen by both the IACUC </w:t>
      </w:r>
      <w:r w:rsidR="003A0B89" w:rsidRPr="00074972">
        <w:rPr>
          <w:rFonts w:asciiTheme="minorHAnsi" w:hAnsiTheme="minorHAnsi" w:cs="Arial"/>
          <w:color w:val="000000"/>
          <w:sz w:val="22"/>
          <w:szCs w:val="22"/>
        </w:rPr>
        <w:t xml:space="preserve">and the IRB received a </w:t>
      </w:r>
      <w:r w:rsidRPr="00074972">
        <w:rPr>
          <w:rFonts w:asciiTheme="minorHAnsi" w:hAnsiTheme="minorHAnsi" w:cs="Arial"/>
          <w:color w:val="000000"/>
          <w:sz w:val="22"/>
          <w:szCs w:val="22"/>
        </w:rPr>
        <w:t xml:space="preserve">regulatory audit for </w:t>
      </w:r>
      <w:r w:rsidR="003A0B89" w:rsidRPr="00074972">
        <w:rPr>
          <w:rFonts w:asciiTheme="minorHAnsi" w:hAnsiTheme="minorHAnsi" w:cs="Arial"/>
          <w:color w:val="000000"/>
          <w:sz w:val="22"/>
          <w:szCs w:val="22"/>
        </w:rPr>
        <w:t xml:space="preserve">its </w:t>
      </w:r>
      <w:r w:rsidRPr="00074972">
        <w:rPr>
          <w:rFonts w:asciiTheme="minorHAnsi" w:hAnsiTheme="minorHAnsi" w:cs="Arial"/>
          <w:color w:val="000000"/>
          <w:sz w:val="22"/>
          <w:szCs w:val="22"/>
        </w:rPr>
        <w:t>animal research</w:t>
      </w:r>
      <w:r w:rsidR="003A0B89" w:rsidRPr="00074972">
        <w:rPr>
          <w:rFonts w:asciiTheme="minorHAnsi" w:hAnsiTheme="minorHAnsi" w:cs="Arial"/>
          <w:color w:val="000000"/>
          <w:sz w:val="22"/>
          <w:szCs w:val="22"/>
        </w:rPr>
        <w:t xml:space="preserve"> </w:t>
      </w:r>
      <w:r w:rsidR="0034471B" w:rsidRPr="00074972">
        <w:rPr>
          <w:rFonts w:asciiTheme="minorHAnsi" w:hAnsiTheme="minorHAnsi" w:cs="Arial"/>
          <w:color w:val="000000"/>
          <w:sz w:val="22"/>
          <w:szCs w:val="22"/>
        </w:rPr>
        <w:t xml:space="preserve">component </w:t>
      </w:r>
      <w:r w:rsidR="003A0B89" w:rsidRPr="00074972">
        <w:rPr>
          <w:rFonts w:asciiTheme="minorHAnsi" w:hAnsiTheme="minorHAnsi" w:cs="Arial"/>
          <w:color w:val="000000"/>
          <w:sz w:val="22"/>
          <w:szCs w:val="22"/>
        </w:rPr>
        <w:t>on July 2</w:t>
      </w:r>
      <w:r w:rsidR="00147836" w:rsidRPr="00074972">
        <w:rPr>
          <w:rFonts w:asciiTheme="minorHAnsi" w:hAnsiTheme="minorHAnsi" w:cs="Arial"/>
          <w:color w:val="000000"/>
          <w:sz w:val="22"/>
          <w:szCs w:val="22"/>
        </w:rPr>
        <w:t>,</w:t>
      </w:r>
      <w:r w:rsidR="00B21326" w:rsidRPr="00074972">
        <w:rPr>
          <w:rFonts w:asciiTheme="minorHAnsi" w:hAnsiTheme="minorHAnsi" w:cs="Arial"/>
          <w:color w:val="000000"/>
          <w:sz w:val="22"/>
          <w:szCs w:val="22"/>
        </w:rPr>
        <w:t xml:space="preserve"> 2013</w:t>
      </w:r>
      <w:r w:rsidR="003A0B89" w:rsidRPr="00074972">
        <w:rPr>
          <w:rFonts w:asciiTheme="minorHAnsi" w:hAnsiTheme="minorHAnsi" w:cs="Arial"/>
          <w:color w:val="000000"/>
          <w:sz w:val="22"/>
          <w:szCs w:val="22"/>
        </w:rPr>
        <w:t xml:space="preserve">, </w:t>
      </w:r>
      <w:r w:rsidR="00147836" w:rsidRPr="00074972">
        <w:rPr>
          <w:rFonts w:asciiTheme="minorHAnsi" w:hAnsiTheme="minorHAnsi" w:cs="Arial"/>
          <w:color w:val="000000"/>
          <w:sz w:val="22"/>
          <w:szCs w:val="22"/>
        </w:rPr>
        <w:t xml:space="preserve">and </w:t>
      </w:r>
      <w:r w:rsidR="003A0B89" w:rsidRPr="00074972">
        <w:rPr>
          <w:rFonts w:asciiTheme="minorHAnsi" w:hAnsiTheme="minorHAnsi" w:cs="Arial"/>
          <w:color w:val="000000"/>
          <w:sz w:val="22"/>
          <w:szCs w:val="22"/>
        </w:rPr>
        <w:t xml:space="preserve">a regulatory audit for its human research </w:t>
      </w:r>
      <w:r w:rsidR="0034471B" w:rsidRPr="00074972">
        <w:rPr>
          <w:rFonts w:asciiTheme="minorHAnsi" w:hAnsiTheme="minorHAnsi" w:cs="Arial"/>
          <w:color w:val="000000"/>
          <w:sz w:val="22"/>
          <w:szCs w:val="22"/>
        </w:rPr>
        <w:t xml:space="preserve">component </w:t>
      </w:r>
      <w:r w:rsidR="003A0B89" w:rsidRPr="00074972">
        <w:rPr>
          <w:rFonts w:asciiTheme="minorHAnsi" w:hAnsiTheme="minorHAnsi" w:cs="Arial"/>
          <w:color w:val="000000"/>
          <w:sz w:val="22"/>
          <w:szCs w:val="22"/>
        </w:rPr>
        <w:t xml:space="preserve">on </w:t>
      </w:r>
      <w:r w:rsidR="003A0B89" w:rsidRPr="00074972">
        <w:rPr>
          <w:rFonts w:asciiTheme="minorHAnsi" w:hAnsiTheme="minorHAnsi" w:cs="Arial"/>
          <w:color w:val="000000"/>
          <w:sz w:val="22"/>
          <w:szCs w:val="22"/>
        </w:rPr>
        <w:lastRenderedPageBreak/>
        <w:t xml:space="preserve">July </w:t>
      </w:r>
      <w:r w:rsidR="00147836" w:rsidRPr="00074972">
        <w:rPr>
          <w:rFonts w:asciiTheme="minorHAnsi" w:hAnsiTheme="minorHAnsi" w:cs="Arial"/>
          <w:color w:val="000000"/>
          <w:sz w:val="22"/>
          <w:szCs w:val="22"/>
        </w:rPr>
        <w:t>9</w:t>
      </w:r>
      <w:r w:rsidR="00B21326" w:rsidRPr="00074972">
        <w:rPr>
          <w:rFonts w:asciiTheme="minorHAnsi" w:hAnsiTheme="minorHAnsi" w:cs="Arial"/>
          <w:color w:val="000000"/>
          <w:sz w:val="22"/>
          <w:szCs w:val="22"/>
        </w:rPr>
        <w:t>, 2013</w:t>
      </w:r>
      <w:r w:rsidR="003A0B89" w:rsidRPr="00074972">
        <w:rPr>
          <w:rFonts w:asciiTheme="minorHAnsi" w:hAnsiTheme="minorHAnsi" w:cs="Arial"/>
          <w:color w:val="000000"/>
          <w:sz w:val="22"/>
          <w:szCs w:val="22"/>
        </w:rPr>
        <w:t xml:space="preserve">.  </w:t>
      </w:r>
      <w:r w:rsidR="00315E1F" w:rsidRPr="00074972">
        <w:rPr>
          <w:rFonts w:asciiTheme="minorHAnsi" w:hAnsiTheme="minorHAnsi" w:cs="Arial"/>
          <w:color w:val="000000"/>
          <w:sz w:val="22"/>
          <w:szCs w:val="22"/>
        </w:rPr>
        <w:t xml:space="preserve">Another animal welfare audit must be performed within 3 years of the date of the next IACUC triennial review of the animal research component.  </w:t>
      </w:r>
      <w:r w:rsidR="003A0B89" w:rsidRPr="00074972">
        <w:rPr>
          <w:rFonts w:asciiTheme="minorHAnsi" w:hAnsiTheme="minorHAnsi" w:cs="Arial"/>
          <w:color w:val="000000"/>
          <w:sz w:val="22"/>
          <w:szCs w:val="22"/>
        </w:rPr>
        <w:t xml:space="preserve">If the animal research becomes </w:t>
      </w:r>
      <w:r w:rsidR="003A0B89" w:rsidRPr="00074972">
        <w:rPr>
          <w:rFonts w:asciiTheme="minorHAnsi" w:hAnsiTheme="minorHAnsi" w:cs="Arial"/>
          <w:b/>
          <w:color w:val="000000"/>
          <w:sz w:val="22"/>
          <w:szCs w:val="22"/>
        </w:rPr>
        <w:t>completed</w:t>
      </w:r>
      <w:r w:rsidR="003A0B89" w:rsidRPr="00074972">
        <w:rPr>
          <w:rFonts w:asciiTheme="minorHAnsi" w:hAnsiTheme="minorHAnsi" w:cs="Arial"/>
          <w:color w:val="000000"/>
          <w:sz w:val="22"/>
          <w:szCs w:val="22"/>
        </w:rPr>
        <w:t xml:space="preserve"> </w:t>
      </w:r>
      <w:r w:rsidR="00C847E3" w:rsidRPr="00074972">
        <w:rPr>
          <w:rFonts w:asciiTheme="minorHAnsi" w:hAnsiTheme="minorHAnsi" w:cs="Arial"/>
          <w:color w:val="000000"/>
          <w:sz w:val="22"/>
          <w:szCs w:val="22"/>
        </w:rPr>
        <w:t>before its next triennial review</w:t>
      </w:r>
      <w:r w:rsidR="003A0B89" w:rsidRPr="00074972">
        <w:rPr>
          <w:rFonts w:asciiTheme="minorHAnsi" w:hAnsiTheme="minorHAnsi" w:cs="Arial"/>
          <w:color w:val="000000"/>
          <w:sz w:val="22"/>
          <w:szCs w:val="22"/>
        </w:rPr>
        <w:t>, no additional regulatory audit</w:t>
      </w:r>
      <w:r w:rsidR="00147836" w:rsidRPr="00074972">
        <w:rPr>
          <w:rFonts w:asciiTheme="minorHAnsi" w:hAnsiTheme="minorHAnsi" w:cs="Arial"/>
          <w:color w:val="000000"/>
          <w:sz w:val="22"/>
          <w:szCs w:val="22"/>
        </w:rPr>
        <w:t>s</w:t>
      </w:r>
      <w:r w:rsidR="003A0B89" w:rsidRPr="00074972">
        <w:rPr>
          <w:rFonts w:asciiTheme="minorHAnsi" w:hAnsiTheme="minorHAnsi" w:cs="Arial"/>
          <w:color w:val="000000"/>
          <w:sz w:val="22"/>
          <w:szCs w:val="22"/>
        </w:rPr>
        <w:t xml:space="preserve"> for the project’s animal research </w:t>
      </w:r>
      <w:r w:rsidR="00147836" w:rsidRPr="00074972">
        <w:rPr>
          <w:rFonts w:asciiTheme="minorHAnsi" w:hAnsiTheme="minorHAnsi" w:cs="Arial"/>
          <w:color w:val="000000"/>
          <w:sz w:val="22"/>
          <w:szCs w:val="22"/>
        </w:rPr>
        <w:t>are</w:t>
      </w:r>
      <w:r w:rsidR="003A0B89" w:rsidRPr="00074972">
        <w:rPr>
          <w:rFonts w:asciiTheme="minorHAnsi" w:hAnsiTheme="minorHAnsi" w:cs="Arial"/>
          <w:color w:val="000000"/>
          <w:sz w:val="22"/>
          <w:szCs w:val="22"/>
        </w:rPr>
        <w:t xml:space="preserve"> required.  A</w:t>
      </w:r>
      <w:r w:rsidR="00147836" w:rsidRPr="00074972">
        <w:rPr>
          <w:rFonts w:asciiTheme="minorHAnsi" w:hAnsiTheme="minorHAnsi" w:cs="Arial"/>
          <w:color w:val="000000"/>
          <w:sz w:val="22"/>
          <w:szCs w:val="22"/>
        </w:rPr>
        <w:t>n additional</w:t>
      </w:r>
      <w:r w:rsidR="003A0B89" w:rsidRPr="00074972">
        <w:rPr>
          <w:rFonts w:asciiTheme="minorHAnsi" w:hAnsiTheme="minorHAnsi" w:cs="Arial"/>
          <w:color w:val="000000"/>
          <w:sz w:val="22"/>
          <w:szCs w:val="22"/>
        </w:rPr>
        <w:t xml:space="preserve"> regulatory audit for the project’s </w:t>
      </w:r>
      <w:r w:rsidR="00147836" w:rsidRPr="00074972">
        <w:rPr>
          <w:rFonts w:asciiTheme="minorHAnsi" w:hAnsiTheme="minorHAnsi" w:cs="Arial"/>
          <w:color w:val="000000"/>
          <w:sz w:val="22"/>
          <w:szCs w:val="22"/>
        </w:rPr>
        <w:t>human research is re</w:t>
      </w:r>
      <w:r w:rsidR="00B21326" w:rsidRPr="00074972">
        <w:rPr>
          <w:rFonts w:asciiTheme="minorHAnsi" w:hAnsiTheme="minorHAnsi" w:cs="Arial"/>
          <w:color w:val="000000"/>
          <w:sz w:val="22"/>
          <w:szCs w:val="22"/>
        </w:rPr>
        <w:t>quired on or before July 8, 2016</w:t>
      </w:r>
      <w:r w:rsidR="00147836" w:rsidRPr="00074972">
        <w:rPr>
          <w:rFonts w:asciiTheme="minorHAnsi" w:hAnsiTheme="minorHAnsi" w:cs="Arial"/>
          <w:color w:val="000000"/>
          <w:sz w:val="22"/>
          <w:szCs w:val="22"/>
        </w:rPr>
        <w:t>.</w:t>
      </w:r>
    </w:p>
    <w:p w14:paraId="72FDA9E2" w14:textId="77777777" w:rsidR="005F2643" w:rsidRPr="00074972" w:rsidRDefault="005F2643" w:rsidP="005F2643">
      <w:pPr>
        <w:pStyle w:val="ListParagraph"/>
        <w:rPr>
          <w:rFonts w:asciiTheme="minorHAnsi" w:hAnsiTheme="minorHAnsi" w:cs="Arial"/>
          <w:b/>
          <w:color w:val="000000"/>
          <w:sz w:val="22"/>
          <w:szCs w:val="22"/>
          <w:u w:val="single"/>
        </w:rPr>
      </w:pPr>
    </w:p>
    <w:p w14:paraId="72FDA9E3" w14:textId="2968B3E4" w:rsidR="00B21326" w:rsidRPr="00074972" w:rsidRDefault="005F2643" w:rsidP="00B21326">
      <w:pPr>
        <w:pStyle w:val="ListParagraph"/>
        <w:numPr>
          <w:ilvl w:val="0"/>
          <w:numId w:val="11"/>
        </w:numPr>
        <w:ind w:left="810" w:hanging="540"/>
        <w:rPr>
          <w:rFonts w:asciiTheme="minorHAnsi" w:hAnsiTheme="minorHAnsi" w:cs="Arial"/>
          <w:bCs/>
          <w:color w:val="000000"/>
          <w:sz w:val="22"/>
          <w:szCs w:val="22"/>
        </w:rPr>
      </w:pPr>
      <w:r w:rsidRPr="00074972">
        <w:rPr>
          <w:rFonts w:asciiTheme="minorHAnsi" w:hAnsiTheme="minorHAnsi" w:cs="Arial"/>
          <w:b/>
          <w:color w:val="000000"/>
          <w:sz w:val="22"/>
          <w:szCs w:val="22"/>
          <w:u w:val="single"/>
        </w:rPr>
        <w:t>D</w:t>
      </w:r>
      <w:r w:rsidR="0057584B" w:rsidRPr="00074972">
        <w:rPr>
          <w:rFonts w:asciiTheme="minorHAnsi" w:hAnsiTheme="minorHAnsi" w:cs="Arial"/>
          <w:b/>
          <w:bCs/>
          <w:color w:val="000000"/>
          <w:sz w:val="22"/>
          <w:szCs w:val="22"/>
          <w:u w:val="single"/>
        </w:rPr>
        <w:t>eadline</w:t>
      </w:r>
      <w:r w:rsidR="0057584B" w:rsidRPr="00074972">
        <w:rPr>
          <w:rFonts w:asciiTheme="minorHAnsi" w:hAnsiTheme="minorHAnsi" w:cs="Arial"/>
          <w:bCs/>
          <w:color w:val="000000"/>
          <w:sz w:val="22"/>
          <w:szCs w:val="22"/>
        </w:rPr>
        <w:t xml:space="preserve">. </w:t>
      </w:r>
      <w:r w:rsidR="0057584B" w:rsidRPr="00074972">
        <w:rPr>
          <w:rFonts w:asciiTheme="minorHAnsi" w:hAnsiTheme="minorHAnsi" w:cs="Arial"/>
          <w:b/>
          <w:bCs/>
          <w:color w:val="000000"/>
          <w:sz w:val="22"/>
          <w:szCs w:val="22"/>
        </w:rPr>
        <w:t xml:space="preserve"> </w:t>
      </w:r>
      <w:r w:rsidR="00023659" w:rsidRPr="00074972">
        <w:rPr>
          <w:rFonts w:asciiTheme="minorHAnsi" w:hAnsiTheme="minorHAnsi" w:cs="Arial"/>
          <w:bCs/>
          <w:color w:val="000000"/>
          <w:sz w:val="22"/>
          <w:szCs w:val="22"/>
        </w:rPr>
        <w:t>Animal Welfare</w:t>
      </w:r>
      <w:r w:rsidR="00023659" w:rsidRPr="00074972">
        <w:rPr>
          <w:rFonts w:asciiTheme="minorHAnsi" w:hAnsiTheme="minorHAnsi" w:cs="Arial"/>
          <w:b/>
          <w:bCs/>
          <w:color w:val="000000"/>
          <w:sz w:val="22"/>
          <w:szCs w:val="22"/>
        </w:rPr>
        <w:t xml:space="preserve"> r</w:t>
      </w:r>
      <w:r w:rsidR="00B21326" w:rsidRPr="00074972">
        <w:rPr>
          <w:rFonts w:asciiTheme="minorHAnsi" w:hAnsiTheme="minorHAnsi" w:cs="Arial"/>
          <w:bCs/>
          <w:color w:val="000000"/>
          <w:sz w:val="22"/>
          <w:szCs w:val="22"/>
        </w:rPr>
        <w:t xml:space="preserve">egulatory audits for the reporting period must be completed in time to be included in the </w:t>
      </w:r>
      <w:r w:rsidR="00624C76" w:rsidRPr="00074972">
        <w:rPr>
          <w:rFonts w:asciiTheme="minorHAnsi" w:hAnsiTheme="minorHAnsi" w:cs="Arial"/>
          <w:bCs/>
          <w:color w:val="000000"/>
          <w:sz w:val="22"/>
          <w:szCs w:val="22"/>
        </w:rPr>
        <w:t>20</w:t>
      </w:r>
      <w:r w:rsidR="00624C76">
        <w:rPr>
          <w:rFonts w:asciiTheme="minorHAnsi" w:hAnsiTheme="minorHAnsi" w:cs="Arial"/>
          <w:bCs/>
          <w:color w:val="000000"/>
          <w:sz w:val="22"/>
          <w:szCs w:val="22"/>
        </w:rPr>
        <w:t>20</w:t>
      </w:r>
      <w:r w:rsidR="00624C76" w:rsidRPr="00074972">
        <w:rPr>
          <w:rFonts w:asciiTheme="minorHAnsi" w:hAnsiTheme="minorHAnsi" w:cs="Arial"/>
          <w:bCs/>
          <w:color w:val="000000"/>
          <w:sz w:val="22"/>
          <w:szCs w:val="22"/>
        </w:rPr>
        <w:t xml:space="preserve"> </w:t>
      </w:r>
      <w:r w:rsidR="00B21326" w:rsidRPr="00074972">
        <w:rPr>
          <w:rFonts w:asciiTheme="minorHAnsi" w:hAnsiTheme="minorHAnsi" w:cs="Arial"/>
          <w:bCs/>
          <w:color w:val="000000"/>
          <w:sz w:val="22"/>
          <w:szCs w:val="22"/>
        </w:rPr>
        <w:t xml:space="preserve">Facility Director Certification of Research Oversight, which will have to be submitted to ORO no later than the determined deadline.  The deadline for the </w:t>
      </w:r>
      <w:r w:rsidR="009C57BB" w:rsidRPr="00074972">
        <w:rPr>
          <w:rFonts w:asciiTheme="minorHAnsi" w:hAnsiTheme="minorHAnsi" w:cs="Arial"/>
          <w:bCs/>
          <w:color w:val="000000"/>
          <w:sz w:val="22"/>
          <w:szCs w:val="22"/>
        </w:rPr>
        <w:t>20</w:t>
      </w:r>
      <w:r w:rsidR="009C57BB">
        <w:rPr>
          <w:rFonts w:asciiTheme="minorHAnsi" w:hAnsiTheme="minorHAnsi" w:cs="Arial"/>
          <w:bCs/>
          <w:color w:val="000000"/>
          <w:sz w:val="22"/>
          <w:szCs w:val="22"/>
        </w:rPr>
        <w:t>20</w:t>
      </w:r>
      <w:r w:rsidR="00B21326" w:rsidRPr="00074972">
        <w:rPr>
          <w:rFonts w:asciiTheme="minorHAnsi" w:hAnsiTheme="minorHAnsi" w:cs="Arial"/>
          <w:bCs/>
          <w:color w:val="000000"/>
          <w:sz w:val="22"/>
          <w:szCs w:val="22"/>
        </w:rPr>
        <w:t xml:space="preserve">Facility Director Certification will be no earlier than July 15, </w:t>
      </w:r>
      <w:r w:rsidR="009C57BB">
        <w:rPr>
          <w:rFonts w:asciiTheme="minorHAnsi" w:hAnsiTheme="minorHAnsi" w:cs="Arial"/>
          <w:bCs/>
          <w:color w:val="000000"/>
          <w:sz w:val="22"/>
          <w:szCs w:val="22"/>
        </w:rPr>
        <w:t>20</w:t>
      </w:r>
      <w:r w:rsidR="00B21326" w:rsidRPr="00074972">
        <w:rPr>
          <w:rFonts w:asciiTheme="minorHAnsi" w:hAnsiTheme="minorHAnsi" w:cs="Arial"/>
          <w:b/>
          <w:bCs/>
          <w:color w:val="000000"/>
          <w:sz w:val="22"/>
          <w:szCs w:val="22"/>
        </w:rPr>
        <w:t>.</w:t>
      </w:r>
    </w:p>
    <w:p w14:paraId="72FDA9E6" w14:textId="77777777" w:rsidR="00F44D90" w:rsidRPr="00074972" w:rsidRDefault="00F44D90" w:rsidP="00904A00">
      <w:pPr>
        <w:rPr>
          <w:rFonts w:asciiTheme="minorHAnsi" w:hAnsiTheme="minorHAnsi" w:cs="Arial"/>
          <w:color w:val="000000"/>
          <w:sz w:val="22"/>
          <w:szCs w:val="22"/>
        </w:rPr>
      </w:pPr>
    </w:p>
    <w:p w14:paraId="72FDA9E7" w14:textId="77777777" w:rsidR="00F44D90" w:rsidRPr="00074972" w:rsidRDefault="00F44D90" w:rsidP="00F44D90">
      <w:pPr>
        <w:tabs>
          <w:tab w:val="num" w:pos="1350"/>
        </w:tabs>
        <w:rPr>
          <w:rFonts w:asciiTheme="minorHAnsi" w:hAnsiTheme="minorHAnsi" w:cs="Arial"/>
          <w:color w:val="000000"/>
          <w:sz w:val="22"/>
          <w:szCs w:val="22"/>
        </w:rPr>
      </w:pPr>
    </w:p>
    <w:p w14:paraId="72FDA9E8" w14:textId="77777777" w:rsidR="00023659" w:rsidRPr="00074972" w:rsidRDefault="00023659" w:rsidP="00023659">
      <w:pPr>
        <w:pStyle w:val="ListParagraph"/>
        <w:numPr>
          <w:ilvl w:val="0"/>
          <w:numId w:val="1"/>
        </w:numPr>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Regulatory audits required for research overseen by the SRS using ORO’s Research Safety audit tool</w:t>
      </w:r>
      <w:r w:rsidRPr="00074972">
        <w:rPr>
          <w:rFonts w:asciiTheme="minorHAnsi" w:hAnsiTheme="minorHAnsi" w:cs="Arial"/>
          <w:bCs/>
          <w:color w:val="000000"/>
          <w:sz w:val="22"/>
          <w:szCs w:val="22"/>
        </w:rPr>
        <w:t>.</w:t>
      </w:r>
      <w:r w:rsidRPr="00074972">
        <w:rPr>
          <w:rFonts w:asciiTheme="minorHAnsi" w:hAnsiTheme="minorHAnsi" w:cs="Arial"/>
          <w:b/>
          <w:bCs/>
          <w:color w:val="000000"/>
          <w:sz w:val="22"/>
          <w:szCs w:val="22"/>
        </w:rPr>
        <w:t xml:space="preserve"> </w:t>
      </w:r>
      <w:r w:rsidRPr="00074972">
        <w:rPr>
          <w:rFonts w:asciiTheme="minorHAnsi" w:hAnsiTheme="minorHAnsi" w:cs="Arial"/>
          <w:bCs/>
          <w:color w:val="000000"/>
          <w:sz w:val="22"/>
          <w:szCs w:val="22"/>
        </w:rPr>
        <w:t xml:space="preserve"> </w:t>
      </w:r>
    </w:p>
    <w:p w14:paraId="72FDA9E9" w14:textId="77777777" w:rsidR="00023659" w:rsidRPr="00074972" w:rsidRDefault="00023659" w:rsidP="00023659">
      <w:pPr>
        <w:ind w:left="360"/>
        <w:rPr>
          <w:rFonts w:asciiTheme="minorHAnsi" w:hAnsiTheme="minorHAnsi" w:cs="Arial"/>
          <w:bCs/>
          <w:color w:val="000000"/>
          <w:sz w:val="22"/>
          <w:szCs w:val="22"/>
        </w:rPr>
      </w:pPr>
      <w:r w:rsidRPr="00074972">
        <w:rPr>
          <w:rFonts w:asciiTheme="minorHAnsi" w:hAnsiTheme="minorHAnsi" w:cs="Arial"/>
          <w:bCs/>
          <w:color w:val="000000"/>
          <w:sz w:val="22"/>
          <w:szCs w:val="22"/>
        </w:rPr>
        <w:t xml:space="preserve">  </w:t>
      </w:r>
    </w:p>
    <w:p w14:paraId="72FDA9EA" w14:textId="77777777" w:rsidR="00084658" w:rsidRPr="00074972" w:rsidRDefault="009C5DBB" w:rsidP="00023659">
      <w:pPr>
        <w:ind w:left="360"/>
        <w:rPr>
          <w:rFonts w:asciiTheme="minorHAnsi" w:hAnsiTheme="minorHAnsi" w:cs="Arial"/>
          <w:bCs/>
          <w:color w:val="000000"/>
          <w:sz w:val="22"/>
          <w:szCs w:val="22"/>
        </w:rPr>
      </w:pPr>
      <w:r w:rsidRPr="00074972">
        <w:rPr>
          <w:rFonts w:asciiTheme="minorHAnsi" w:hAnsiTheme="minorHAnsi" w:cs="Arial"/>
          <w:bCs/>
          <w:color w:val="000000"/>
          <w:sz w:val="22"/>
          <w:szCs w:val="22"/>
        </w:rPr>
        <w:t>R</w:t>
      </w:r>
      <w:r w:rsidR="00023659" w:rsidRPr="00074972">
        <w:rPr>
          <w:rFonts w:asciiTheme="minorHAnsi" w:hAnsiTheme="minorHAnsi" w:cs="Arial"/>
          <w:bCs/>
          <w:color w:val="000000"/>
          <w:sz w:val="22"/>
          <w:szCs w:val="22"/>
        </w:rPr>
        <w:t xml:space="preserve">esearch studies overseen and reviewed annually by the SRS must </w:t>
      </w:r>
      <w:r w:rsidRPr="00074972">
        <w:rPr>
          <w:rFonts w:asciiTheme="minorHAnsi" w:hAnsiTheme="minorHAnsi" w:cs="Arial"/>
          <w:bCs/>
          <w:color w:val="000000"/>
          <w:sz w:val="22"/>
          <w:szCs w:val="22"/>
        </w:rPr>
        <w:t xml:space="preserve">have a regulatory audit with ORO’s Research Safety audit tool (or equivalent) </w:t>
      </w:r>
      <w:r w:rsidR="00023659" w:rsidRPr="00074972">
        <w:rPr>
          <w:rFonts w:asciiTheme="minorHAnsi" w:hAnsiTheme="minorHAnsi" w:cs="Arial"/>
          <w:bCs/>
          <w:color w:val="000000"/>
          <w:sz w:val="22"/>
          <w:szCs w:val="22"/>
        </w:rPr>
        <w:t xml:space="preserve">at least every 3 years (i.e., triennially).  </w:t>
      </w:r>
      <w:r w:rsidRPr="00074972">
        <w:rPr>
          <w:rFonts w:asciiTheme="minorHAnsi" w:hAnsiTheme="minorHAnsi" w:cs="Arial"/>
          <w:bCs/>
          <w:color w:val="000000"/>
          <w:sz w:val="22"/>
          <w:szCs w:val="22"/>
        </w:rPr>
        <w:t>Initial audit with the SRS</w:t>
      </w:r>
      <w:r w:rsidR="00023659" w:rsidRPr="00074972">
        <w:rPr>
          <w:rFonts w:asciiTheme="minorHAnsi" w:hAnsiTheme="minorHAnsi" w:cs="Arial"/>
          <w:bCs/>
          <w:color w:val="000000"/>
          <w:sz w:val="22"/>
          <w:szCs w:val="22"/>
        </w:rPr>
        <w:t xml:space="preserve"> tool must be no later than 3 years from initial approval as VA research by the R&amp;D Committee. </w:t>
      </w:r>
      <w:r w:rsidRPr="00074972">
        <w:rPr>
          <w:rFonts w:asciiTheme="minorHAnsi" w:hAnsiTheme="minorHAnsi" w:cs="Arial"/>
          <w:bCs/>
          <w:color w:val="000000"/>
          <w:sz w:val="22"/>
          <w:szCs w:val="22"/>
        </w:rPr>
        <w:t xml:space="preserve"> Except for certain animal research studies (see below), subsequent audits with the SRS</w:t>
      </w:r>
      <w:r w:rsidR="00023659" w:rsidRPr="00074972">
        <w:rPr>
          <w:rFonts w:asciiTheme="minorHAnsi" w:hAnsiTheme="minorHAnsi" w:cs="Arial"/>
          <w:bCs/>
          <w:color w:val="000000"/>
          <w:sz w:val="22"/>
          <w:szCs w:val="22"/>
        </w:rPr>
        <w:t xml:space="preserve"> tool must be completed no later tha</w:t>
      </w:r>
      <w:r w:rsidRPr="00074972">
        <w:rPr>
          <w:rFonts w:asciiTheme="minorHAnsi" w:hAnsiTheme="minorHAnsi" w:cs="Arial"/>
          <w:bCs/>
          <w:color w:val="000000"/>
          <w:sz w:val="22"/>
          <w:szCs w:val="22"/>
        </w:rPr>
        <w:t>n 3 years from the previous SRS</w:t>
      </w:r>
      <w:r w:rsidR="00023659" w:rsidRPr="00074972">
        <w:rPr>
          <w:rFonts w:asciiTheme="minorHAnsi" w:hAnsiTheme="minorHAnsi" w:cs="Arial"/>
          <w:bCs/>
          <w:color w:val="000000"/>
          <w:sz w:val="22"/>
          <w:szCs w:val="22"/>
        </w:rPr>
        <w:t xml:space="preserve"> audit.   </w:t>
      </w:r>
    </w:p>
    <w:p w14:paraId="72FDA9EB" w14:textId="77777777" w:rsidR="00084658" w:rsidRPr="00074972" w:rsidRDefault="00084658" w:rsidP="00023659">
      <w:pPr>
        <w:ind w:left="360"/>
        <w:rPr>
          <w:rFonts w:asciiTheme="minorHAnsi" w:hAnsiTheme="minorHAnsi" w:cs="Arial"/>
          <w:bCs/>
          <w:color w:val="000000"/>
          <w:sz w:val="22"/>
          <w:szCs w:val="22"/>
        </w:rPr>
      </w:pPr>
    </w:p>
    <w:p w14:paraId="72FDA9EC" w14:textId="4F099501" w:rsidR="00DD2749" w:rsidRPr="00074972" w:rsidRDefault="00DD2749" w:rsidP="00023659">
      <w:pPr>
        <w:ind w:left="360"/>
        <w:rPr>
          <w:rFonts w:asciiTheme="minorHAnsi" w:hAnsiTheme="minorHAnsi" w:cs="Arial"/>
          <w:bCs/>
          <w:color w:val="000000"/>
          <w:sz w:val="22"/>
          <w:szCs w:val="22"/>
        </w:rPr>
      </w:pPr>
      <w:r w:rsidRPr="00074972">
        <w:rPr>
          <w:rFonts w:asciiTheme="minorHAnsi" w:hAnsiTheme="minorHAnsi" w:cs="Arial"/>
          <w:bCs/>
          <w:color w:val="000000"/>
          <w:sz w:val="22"/>
          <w:szCs w:val="22"/>
        </w:rPr>
        <w:t xml:space="preserve">VA research followed by the SRS generally falls into one or more of 3 categories:  1) Animal research </w:t>
      </w:r>
      <w:r w:rsidR="00B21326" w:rsidRPr="00074972">
        <w:rPr>
          <w:rFonts w:asciiTheme="minorHAnsi" w:hAnsiTheme="minorHAnsi" w:cs="Arial"/>
          <w:bCs/>
          <w:color w:val="000000"/>
          <w:sz w:val="22"/>
          <w:szCs w:val="22"/>
        </w:rPr>
        <w:t xml:space="preserve">also followed by the SRS, </w:t>
      </w:r>
      <w:r w:rsidRPr="00074972">
        <w:rPr>
          <w:rFonts w:asciiTheme="minorHAnsi" w:hAnsiTheme="minorHAnsi" w:cs="Arial"/>
          <w:bCs/>
          <w:color w:val="000000"/>
          <w:sz w:val="22"/>
          <w:szCs w:val="22"/>
        </w:rPr>
        <w:t xml:space="preserve">2) certain human subjects research that involves exposure to blood or body fluids, human tissues, or other hazards, or 3) bench or laboratory research that involves hazards or safety concerns.  For animal research </w:t>
      </w:r>
      <w:r w:rsidR="00084658" w:rsidRPr="00074972">
        <w:rPr>
          <w:rFonts w:asciiTheme="minorHAnsi" w:hAnsiTheme="minorHAnsi" w:cs="Arial"/>
          <w:bCs/>
          <w:color w:val="000000"/>
          <w:sz w:val="22"/>
          <w:szCs w:val="22"/>
        </w:rPr>
        <w:t xml:space="preserve">that is also </w:t>
      </w:r>
      <w:r w:rsidRPr="00074972">
        <w:rPr>
          <w:rFonts w:asciiTheme="minorHAnsi" w:hAnsiTheme="minorHAnsi" w:cs="Arial"/>
          <w:bCs/>
          <w:color w:val="000000"/>
          <w:sz w:val="22"/>
          <w:szCs w:val="22"/>
        </w:rPr>
        <w:t>followed by the SRS the RCO auditor may elect to perform the Research Safety audits in combination with the Animal Welfare au</w:t>
      </w:r>
      <w:r w:rsidR="00B21326" w:rsidRPr="00074972">
        <w:rPr>
          <w:rFonts w:asciiTheme="minorHAnsi" w:hAnsiTheme="minorHAnsi" w:cs="Arial"/>
          <w:bCs/>
          <w:color w:val="000000"/>
          <w:sz w:val="22"/>
          <w:szCs w:val="22"/>
        </w:rPr>
        <w:t>dits</w:t>
      </w:r>
      <w:r w:rsidR="0032198E">
        <w:rPr>
          <w:rFonts w:asciiTheme="minorHAnsi" w:hAnsiTheme="minorHAnsi" w:cs="Arial"/>
          <w:bCs/>
          <w:color w:val="000000"/>
          <w:sz w:val="22"/>
          <w:szCs w:val="22"/>
        </w:rPr>
        <w:t xml:space="preserve">. These SRS audits may maintain </w:t>
      </w:r>
      <w:r w:rsidR="00B21326" w:rsidRPr="00074972">
        <w:rPr>
          <w:rFonts w:asciiTheme="minorHAnsi" w:hAnsiTheme="minorHAnsi" w:cs="Arial"/>
          <w:bCs/>
          <w:color w:val="000000"/>
          <w:sz w:val="22"/>
          <w:szCs w:val="22"/>
        </w:rPr>
        <w:t xml:space="preserve">the same schedule, </w:t>
      </w:r>
      <w:r w:rsidR="00A139A6" w:rsidRPr="00074972">
        <w:rPr>
          <w:rFonts w:asciiTheme="minorHAnsi" w:hAnsiTheme="minorHAnsi" w:cs="Arial"/>
          <w:bCs/>
          <w:color w:val="000000"/>
          <w:sz w:val="22"/>
          <w:szCs w:val="22"/>
        </w:rPr>
        <w:t>within 3 years o</w:t>
      </w:r>
      <w:r w:rsidR="00B21326" w:rsidRPr="00074972">
        <w:rPr>
          <w:rFonts w:asciiTheme="minorHAnsi" w:hAnsiTheme="minorHAnsi" w:cs="Arial"/>
          <w:bCs/>
          <w:color w:val="000000"/>
          <w:sz w:val="22"/>
          <w:szCs w:val="22"/>
        </w:rPr>
        <w:t xml:space="preserve">f each triennial IACUC review, </w:t>
      </w:r>
      <w:r w:rsidRPr="00074972">
        <w:rPr>
          <w:rFonts w:asciiTheme="minorHAnsi" w:hAnsiTheme="minorHAnsi" w:cs="Arial"/>
          <w:bCs/>
          <w:color w:val="000000"/>
          <w:sz w:val="22"/>
          <w:szCs w:val="22"/>
        </w:rPr>
        <w:t>even if this occasionally results in more than 3 years bet</w:t>
      </w:r>
      <w:r w:rsidR="004D2CFC" w:rsidRPr="00074972">
        <w:rPr>
          <w:rFonts w:asciiTheme="minorHAnsi" w:hAnsiTheme="minorHAnsi" w:cs="Arial"/>
          <w:bCs/>
          <w:color w:val="000000"/>
          <w:sz w:val="22"/>
          <w:szCs w:val="22"/>
        </w:rPr>
        <w:t xml:space="preserve">ween </w:t>
      </w:r>
      <w:r w:rsidR="00A139A6" w:rsidRPr="00074972">
        <w:rPr>
          <w:rFonts w:asciiTheme="minorHAnsi" w:hAnsiTheme="minorHAnsi" w:cs="Arial"/>
          <w:bCs/>
          <w:color w:val="000000"/>
          <w:sz w:val="22"/>
          <w:szCs w:val="22"/>
        </w:rPr>
        <w:t xml:space="preserve">the dates of consecutive </w:t>
      </w:r>
      <w:r w:rsidR="004D2CFC" w:rsidRPr="00074972">
        <w:rPr>
          <w:rFonts w:asciiTheme="minorHAnsi" w:hAnsiTheme="minorHAnsi" w:cs="Arial"/>
          <w:bCs/>
          <w:color w:val="000000"/>
          <w:sz w:val="22"/>
          <w:szCs w:val="22"/>
        </w:rPr>
        <w:t>Animal Welfare/Research Safety audits.  All other research overseen by the SRS should have Research Safety audits no less frequently than every 3 years, whether the Research Safety audits are combined with an HRPP audit or separate.</w:t>
      </w:r>
    </w:p>
    <w:p w14:paraId="72FDA9ED" w14:textId="77777777" w:rsidR="009C5DBB" w:rsidRPr="00074972" w:rsidRDefault="009C5DBB" w:rsidP="00023659">
      <w:pPr>
        <w:ind w:left="360"/>
        <w:rPr>
          <w:rFonts w:asciiTheme="minorHAnsi" w:hAnsiTheme="minorHAnsi" w:cs="Arial"/>
          <w:b/>
          <w:bCs/>
          <w:color w:val="000000"/>
          <w:sz w:val="22"/>
          <w:szCs w:val="22"/>
        </w:rPr>
      </w:pPr>
    </w:p>
    <w:p w14:paraId="72FDA9EE" w14:textId="3DA623C0" w:rsidR="00023659" w:rsidRPr="00074972" w:rsidRDefault="00023659" w:rsidP="00023659">
      <w:pPr>
        <w:pStyle w:val="ListParagraph"/>
        <w:numPr>
          <w:ilvl w:val="1"/>
          <w:numId w:val="1"/>
        </w:numPr>
        <w:tabs>
          <w:tab w:val="num" w:pos="720"/>
        </w:tabs>
        <w:ind w:left="720"/>
        <w:rPr>
          <w:rFonts w:asciiTheme="minorHAnsi" w:hAnsiTheme="minorHAnsi" w:cs="Arial"/>
          <w:bCs/>
          <w:color w:val="000000"/>
          <w:sz w:val="22"/>
          <w:szCs w:val="22"/>
        </w:rPr>
      </w:pPr>
      <w:r w:rsidRPr="00074972">
        <w:rPr>
          <w:rFonts w:asciiTheme="minorHAnsi" w:hAnsiTheme="minorHAnsi" w:cs="Arial"/>
          <w:bCs/>
          <w:color w:val="000000"/>
          <w:sz w:val="22"/>
          <w:szCs w:val="22"/>
        </w:rPr>
        <w:t xml:space="preserve">The </w:t>
      </w:r>
      <w:r w:rsidR="004D2CFC" w:rsidRPr="00074972">
        <w:rPr>
          <w:rFonts w:asciiTheme="minorHAnsi" w:hAnsiTheme="minorHAnsi" w:cs="Arial"/>
          <w:bCs/>
          <w:color w:val="000000"/>
          <w:sz w:val="22"/>
          <w:szCs w:val="22"/>
        </w:rPr>
        <w:t xml:space="preserve">Research Safety </w:t>
      </w:r>
      <w:r w:rsidRPr="00074972">
        <w:rPr>
          <w:rFonts w:asciiTheme="minorHAnsi" w:hAnsiTheme="minorHAnsi" w:cs="Arial"/>
          <w:bCs/>
          <w:color w:val="000000"/>
          <w:sz w:val="22"/>
          <w:szCs w:val="22"/>
        </w:rPr>
        <w:t xml:space="preserve">audit should include </w:t>
      </w:r>
      <w:r w:rsidR="0032198E">
        <w:rPr>
          <w:rFonts w:asciiTheme="minorHAnsi" w:hAnsiTheme="minorHAnsi" w:cs="Arial"/>
          <w:bCs/>
          <w:color w:val="000000"/>
          <w:sz w:val="22"/>
          <w:szCs w:val="22"/>
        </w:rPr>
        <w:t xml:space="preserve">a </w:t>
      </w:r>
      <w:r w:rsidRPr="00074972">
        <w:rPr>
          <w:rFonts w:asciiTheme="minorHAnsi" w:hAnsiTheme="minorHAnsi" w:cs="Arial"/>
          <w:bCs/>
          <w:color w:val="000000"/>
          <w:sz w:val="22"/>
          <w:szCs w:val="22"/>
        </w:rPr>
        <w:t>review of the approved protocol</w:t>
      </w:r>
      <w:r w:rsidR="00004A5A">
        <w:rPr>
          <w:rFonts w:asciiTheme="minorHAnsi" w:hAnsiTheme="minorHAnsi" w:cs="Arial"/>
          <w:bCs/>
          <w:color w:val="000000"/>
          <w:sz w:val="22"/>
          <w:szCs w:val="22"/>
        </w:rPr>
        <w:t xml:space="preserve">, </w:t>
      </w:r>
      <w:r w:rsidR="00004A5A" w:rsidRPr="00004A5A">
        <w:rPr>
          <w:rFonts w:asciiTheme="minorHAnsi" w:hAnsiTheme="minorHAnsi" w:cs="Arial"/>
          <w:bCs/>
          <w:color w:val="000000"/>
          <w:sz w:val="22"/>
          <w:szCs w:val="22"/>
        </w:rPr>
        <w:t>VA Form 10-</w:t>
      </w:r>
      <w:proofErr w:type="gramStart"/>
      <w:r w:rsidR="00004A5A" w:rsidRPr="00004A5A">
        <w:rPr>
          <w:rFonts w:asciiTheme="minorHAnsi" w:hAnsiTheme="minorHAnsi" w:cs="Arial"/>
          <w:bCs/>
          <w:color w:val="000000"/>
          <w:sz w:val="22"/>
          <w:szCs w:val="22"/>
        </w:rPr>
        <w:t>0398</w:t>
      </w:r>
      <w:r w:rsidR="00004A5A">
        <w:rPr>
          <w:rFonts w:asciiTheme="minorHAnsi" w:hAnsiTheme="minorHAnsi" w:cs="Arial"/>
          <w:bCs/>
          <w:color w:val="000000"/>
          <w:sz w:val="22"/>
          <w:szCs w:val="22"/>
        </w:rPr>
        <w:t>,</w:t>
      </w:r>
      <w:r w:rsidR="00004A5A" w:rsidRPr="00004A5A">
        <w:rPr>
          <w:rFonts w:asciiTheme="minorHAnsi" w:hAnsiTheme="minorHAnsi" w:cs="Arial"/>
          <w:bCs/>
          <w:color w:val="000000"/>
          <w:sz w:val="22"/>
          <w:szCs w:val="22"/>
        </w:rPr>
        <w:t xml:space="preserve"> </w:t>
      </w:r>
      <w:r w:rsidRPr="00074972">
        <w:rPr>
          <w:rFonts w:asciiTheme="minorHAnsi" w:hAnsiTheme="minorHAnsi" w:cs="Arial"/>
          <w:bCs/>
          <w:color w:val="000000"/>
          <w:sz w:val="22"/>
          <w:szCs w:val="22"/>
        </w:rPr>
        <w:t xml:space="preserve"> </w:t>
      </w:r>
      <w:r w:rsidR="009C5DBB" w:rsidRPr="00074972">
        <w:rPr>
          <w:rFonts w:asciiTheme="minorHAnsi" w:hAnsiTheme="minorHAnsi" w:cs="Arial"/>
          <w:bCs/>
          <w:color w:val="000000"/>
          <w:sz w:val="22"/>
          <w:szCs w:val="22"/>
        </w:rPr>
        <w:t>and</w:t>
      </w:r>
      <w:proofErr w:type="gramEnd"/>
      <w:r w:rsidR="009C5DBB" w:rsidRPr="00074972">
        <w:rPr>
          <w:rFonts w:asciiTheme="minorHAnsi" w:hAnsiTheme="minorHAnsi" w:cs="Arial"/>
          <w:bCs/>
          <w:color w:val="000000"/>
          <w:sz w:val="22"/>
          <w:szCs w:val="22"/>
        </w:rPr>
        <w:t xml:space="preserve"> the identified hazards and safety concerns, as well as SRS</w:t>
      </w:r>
      <w:r w:rsidRPr="00074972">
        <w:rPr>
          <w:rFonts w:asciiTheme="minorHAnsi" w:hAnsiTheme="minorHAnsi" w:cs="Arial"/>
          <w:bCs/>
          <w:color w:val="000000"/>
          <w:sz w:val="22"/>
          <w:szCs w:val="22"/>
        </w:rPr>
        <w:t xml:space="preserve"> actions and rep</w:t>
      </w:r>
      <w:r w:rsidR="009C5DBB" w:rsidRPr="00074972">
        <w:rPr>
          <w:rFonts w:asciiTheme="minorHAnsi" w:hAnsiTheme="minorHAnsi" w:cs="Arial"/>
          <w:bCs/>
          <w:color w:val="000000"/>
          <w:sz w:val="22"/>
          <w:szCs w:val="22"/>
        </w:rPr>
        <w:t>orted events occurring since initiation or the previous audit</w:t>
      </w:r>
      <w:r w:rsidRPr="00074972">
        <w:rPr>
          <w:rFonts w:asciiTheme="minorHAnsi" w:hAnsiTheme="minorHAnsi" w:cs="Arial"/>
          <w:bCs/>
          <w:color w:val="000000"/>
          <w:sz w:val="22"/>
          <w:szCs w:val="22"/>
        </w:rPr>
        <w:t xml:space="preserve">. RCO auditors </w:t>
      </w:r>
      <w:proofErr w:type="gramStart"/>
      <w:r w:rsidRPr="00074972">
        <w:rPr>
          <w:rFonts w:asciiTheme="minorHAnsi" w:hAnsiTheme="minorHAnsi" w:cs="Arial"/>
          <w:bCs/>
          <w:color w:val="000000"/>
          <w:sz w:val="22"/>
          <w:szCs w:val="22"/>
        </w:rPr>
        <w:t>are allowed to</w:t>
      </w:r>
      <w:proofErr w:type="gramEnd"/>
      <w:r w:rsidRPr="00074972">
        <w:rPr>
          <w:rFonts w:asciiTheme="minorHAnsi" w:hAnsiTheme="minorHAnsi" w:cs="Arial"/>
          <w:bCs/>
          <w:color w:val="000000"/>
          <w:sz w:val="22"/>
          <w:szCs w:val="22"/>
        </w:rPr>
        <w:t xml:space="preserve"> add additional audit elements to ORO’s </w:t>
      </w:r>
      <w:r w:rsidR="009C5DBB" w:rsidRPr="00074972">
        <w:rPr>
          <w:rFonts w:asciiTheme="minorHAnsi" w:hAnsiTheme="minorHAnsi" w:cs="Arial"/>
          <w:bCs/>
          <w:color w:val="000000"/>
          <w:sz w:val="22"/>
          <w:szCs w:val="22"/>
        </w:rPr>
        <w:t>Research Safety audit</w:t>
      </w:r>
      <w:r w:rsidRPr="00074972">
        <w:rPr>
          <w:rFonts w:asciiTheme="minorHAnsi" w:hAnsiTheme="minorHAnsi" w:cs="Arial"/>
          <w:bCs/>
          <w:color w:val="000000"/>
          <w:sz w:val="22"/>
          <w:szCs w:val="22"/>
        </w:rPr>
        <w:t xml:space="preserve"> tool and to reformat the data collection instrument</w:t>
      </w:r>
      <w:r w:rsidR="009C5DBB" w:rsidRPr="00074972">
        <w:rPr>
          <w:rFonts w:asciiTheme="minorHAnsi" w:hAnsiTheme="minorHAnsi" w:cs="Arial"/>
          <w:bCs/>
          <w:color w:val="000000"/>
          <w:sz w:val="22"/>
          <w:szCs w:val="22"/>
        </w:rPr>
        <w:t xml:space="preserve"> and/or combine it with the HRPP or Animal Welfare tool</w:t>
      </w:r>
      <w:r w:rsidRPr="00074972">
        <w:rPr>
          <w:rFonts w:asciiTheme="minorHAnsi" w:hAnsiTheme="minorHAnsi" w:cs="Arial"/>
          <w:bCs/>
          <w:color w:val="000000"/>
          <w:sz w:val="22"/>
          <w:szCs w:val="22"/>
        </w:rPr>
        <w:t xml:space="preserve">, as long as audits include at a minimum all information on the ORO </w:t>
      </w:r>
      <w:r w:rsidR="009C5DBB" w:rsidRPr="00074972">
        <w:rPr>
          <w:rFonts w:asciiTheme="minorHAnsi" w:hAnsiTheme="minorHAnsi" w:cs="Arial"/>
          <w:bCs/>
          <w:color w:val="000000"/>
          <w:sz w:val="22"/>
          <w:szCs w:val="22"/>
        </w:rPr>
        <w:t xml:space="preserve">Research Safety </w:t>
      </w:r>
      <w:r w:rsidRPr="00074972">
        <w:rPr>
          <w:rFonts w:asciiTheme="minorHAnsi" w:hAnsiTheme="minorHAnsi" w:cs="Arial"/>
          <w:bCs/>
          <w:color w:val="000000"/>
          <w:sz w:val="22"/>
          <w:szCs w:val="22"/>
        </w:rPr>
        <w:t xml:space="preserve">audit tool. </w:t>
      </w:r>
      <w:r w:rsidR="009C5DBB" w:rsidRPr="00074972">
        <w:rPr>
          <w:rFonts w:asciiTheme="minorHAnsi" w:hAnsiTheme="minorHAnsi" w:cs="Arial"/>
          <w:bCs/>
          <w:color w:val="000000"/>
          <w:sz w:val="22"/>
          <w:szCs w:val="22"/>
        </w:rPr>
        <w:t>When performing a Research Safety regulatory audit in combination with an HRPP or Animal Welfare regulatory audit</w:t>
      </w:r>
      <w:r w:rsidR="003B3F23" w:rsidRPr="00074972">
        <w:rPr>
          <w:rFonts w:asciiTheme="minorHAnsi" w:hAnsiTheme="minorHAnsi" w:cs="Arial"/>
          <w:bCs/>
          <w:color w:val="000000"/>
          <w:sz w:val="22"/>
          <w:szCs w:val="22"/>
        </w:rPr>
        <w:t xml:space="preserve"> for the same study</w:t>
      </w:r>
      <w:r w:rsidR="009C5DBB" w:rsidRPr="00074972">
        <w:rPr>
          <w:rFonts w:asciiTheme="minorHAnsi" w:hAnsiTheme="minorHAnsi" w:cs="Arial"/>
          <w:bCs/>
          <w:color w:val="000000"/>
          <w:sz w:val="22"/>
          <w:szCs w:val="22"/>
        </w:rPr>
        <w:t xml:space="preserve">, it is NOT necessary to </w:t>
      </w:r>
      <w:r w:rsidR="00DD2749" w:rsidRPr="00074972">
        <w:rPr>
          <w:rFonts w:asciiTheme="minorHAnsi" w:hAnsiTheme="minorHAnsi" w:cs="Arial"/>
          <w:bCs/>
          <w:color w:val="000000"/>
          <w:sz w:val="22"/>
          <w:szCs w:val="22"/>
        </w:rPr>
        <w:t xml:space="preserve">record </w:t>
      </w:r>
      <w:r w:rsidR="003B3F23" w:rsidRPr="00074972">
        <w:rPr>
          <w:rFonts w:asciiTheme="minorHAnsi" w:hAnsiTheme="minorHAnsi" w:cs="Arial"/>
          <w:bCs/>
          <w:color w:val="000000"/>
          <w:sz w:val="22"/>
          <w:szCs w:val="22"/>
        </w:rPr>
        <w:t xml:space="preserve">the same information (e.g., research staff training) on </w:t>
      </w:r>
      <w:r w:rsidR="008A1D6F" w:rsidRPr="00074972">
        <w:rPr>
          <w:rFonts w:asciiTheme="minorHAnsi" w:hAnsiTheme="minorHAnsi" w:cs="Arial"/>
          <w:bCs/>
          <w:color w:val="000000"/>
          <w:sz w:val="22"/>
          <w:szCs w:val="22"/>
        </w:rPr>
        <w:t>both</w:t>
      </w:r>
      <w:r w:rsidR="003B3F23" w:rsidRPr="00074972">
        <w:rPr>
          <w:rFonts w:asciiTheme="minorHAnsi" w:hAnsiTheme="minorHAnsi" w:cs="Arial"/>
          <w:bCs/>
          <w:color w:val="000000"/>
          <w:sz w:val="22"/>
          <w:szCs w:val="22"/>
        </w:rPr>
        <w:t xml:space="preserve"> audit tool</w:t>
      </w:r>
      <w:r w:rsidR="008A1D6F" w:rsidRPr="00074972">
        <w:rPr>
          <w:rFonts w:asciiTheme="minorHAnsi" w:hAnsiTheme="minorHAnsi" w:cs="Arial"/>
          <w:bCs/>
          <w:color w:val="000000"/>
          <w:sz w:val="22"/>
          <w:szCs w:val="22"/>
        </w:rPr>
        <w:t>s</w:t>
      </w:r>
      <w:r w:rsidR="00DD2749" w:rsidRPr="00074972">
        <w:rPr>
          <w:rFonts w:asciiTheme="minorHAnsi" w:hAnsiTheme="minorHAnsi" w:cs="Arial"/>
          <w:bCs/>
          <w:color w:val="000000"/>
          <w:sz w:val="22"/>
          <w:szCs w:val="22"/>
        </w:rPr>
        <w:t>.</w:t>
      </w:r>
      <w:r w:rsidRPr="00074972">
        <w:rPr>
          <w:rFonts w:asciiTheme="minorHAnsi" w:hAnsiTheme="minorHAnsi" w:cs="Arial"/>
          <w:bCs/>
          <w:color w:val="000000"/>
          <w:sz w:val="22"/>
          <w:szCs w:val="22"/>
        </w:rPr>
        <w:t xml:space="preserve">  </w:t>
      </w:r>
    </w:p>
    <w:p w14:paraId="72FDA9EF" w14:textId="77777777" w:rsidR="005F2643" w:rsidRPr="00074972" w:rsidRDefault="005F2643" w:rsidP="005F2643">
      <w:pPr>
        <w:pStyle w:val="ListParagraph"/>
        <w:tabs>
          <w:tab w:val="num" w:pos="1350"/>
        </w:tabs>
        <w:rPr>
          <w:rFonts w:asciiTheme="minorHAnsi" w:hAnsiTheme="minorHAnsi" w:cs="Arial"/>
          <w:bCs/>
          <w:color w:val="000000"/>
          <w:sz w:val="22"/>
          <w:szCs w:val="22"/>
        </w:rPr>
      </w:pPr>
    </w:p>
    <w:p w14:paraId="72FDA9F0" w14:textId="77777777" w:rsidR="005F2643" w:rsidRPr="00074972" w:rsidRDefault="005F2643" w:rsidP="005F2643">
      <w:pPr>
        <w:pStyle w:val="ListParagraph"/>
        <w:numPr>
          <w:ilvl w:val="1"/>
          <w:numId w:val="1"/>
        </w:numPr>
        <w:tabs>
          <w:tab w:val="num" w:pos="720"/>
        </w:tabs>
        <w:ind w:left="720"/>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Records Reviewed</w:t>
      </w:r>
      <w:r w:rsidRPr="00074972">
        <w:rPr>
          <w:rFonts w:asciiTheme="minorHAnsi" w:hAnsiTheme="minorHAnsi" w:cs="Arial"/>
          <w:bCs/>
          <w:color w:val="000000"/>
          <w:sz w:val="22"/>
          <w:szCs w:val="22"/>
        </w:rPr>
        <w:t xml:space="preserve">    </w:t>
      </w:r>
      <w:r w:rsidR="001E3275" w:rsidRPr="00074972">
        <w:rPr>
          <w:rFonts w:asciiTheme="minorHAnsi" w:hAnsiTheme="minorHAnsi" w:cs="Arial"/>
          <w:bCs/>
          <w:color w:val="000000"/>
          <w:sz w:val="22"/>
          <w:szCs w:val="22"/>
        </w:rPr>
        <w:t>A Research Safety audit includes a review of</w:t>
      </w:r>
      <w:r w:rsidR="00023659" w:rsidRPr="00074972">
        <w:rPr>
          <w:rFonts w:asciiTheme="minorHAnsi" w:hAnsiTheme="minorHAnsi" w:cs="Arial"/>
          <w:bCs/>
          <w:color w:val="000000"/>
          <w:sz w:val="22"/>
          <w:szCs w:val="22"/>
        </w:rPr>
        <w:t xml:space="preserve"> the </w:t>
      </w:r>
      <w:r w:rsidR="00DD2749" w:rsidRPr="00074972">
        <w:rPr>
          <w:rFonts w:asciiTheme="minorHAnsi" w:hAnsiTheme="minorHAnsi" w:cs="Arial"/>
          <w:bCs/>
          <w:color w:val="000000"/>
          <w:sz w:val="22"/>
          <w:szCs w:val="22"/>
        </w:rPr>
        <w:t>SRS</w:t>
      </w:r>
      <w:r w:rsidR="00023659" w:rsidRPr="00074972">
        <w:rPr>
          <w:rFonts w:asciiTheme="minorHAnsi" w:hAnsiTheme="minorHAnsi" w:cs="Arial"/>
          <w:bCs/>
          <w:color w:val="000000"/>
          <w:sz w:val="22"/>
          <w:szCs w:val="22"/>
        </w:rPr>
        <w:t xml:space="preserve"> </w:t>
      </w:r>
      <w:r w:rsidR="00A51611" w:rsidRPr="00074972">
        <w:rPr>
          <w:rFonts w:asciiTheme="minorHAnsi" w:hAnsiTheme="minorHAnsi" w:cs="Arial"/>
          <w:bCs/>
          <w:color w:val="000000"/>
          <w:sz w:val="22"/>
          <w:szCs w:val="22"/>
        </w:rPr>
        <w:t>protocol</w:t>
      </w:r>
      <w:r w:rsidR="00023659" w:rsidRPr="00074972">
        <w:rPr>
          <w:rFonts w:asciiTheme="minorHAnsi" w:hAnsiTheme="minorHAnsi" w:cs="Arial"/>
          <w:bCs/>
          <w:color w:val="000000"/>
          <w:sz w:val="22"/>
          <w:szCs w:val="22"/>
        </w:rPr>
        <w:t xml:space="preserve"> file, </w:t>
      </w:r>
      <w:r w:rsidR="00DD2749" w:rsidRPr="00074972">
        <w:rPr>
          <w:rFonts w:asciiTheme="minorHAnsi" w:hAnsiTheme="minorHAnsi" w:cs="Arial"/>
          <w:bCs/>
          <w:color w:val="000000"/>
          <w:sz w:val="22"/>
          <w:szCs w:val="22"/>
        </w:rPr>
        <w:t xml:space="preserve">identified study hazards and safety concerns, specialized required training, if any, </w:t>
      </w:r>
      <w:r w:rsidR="00023659" w:rsidRPr="00074972">
        <w:rPr>
          <w:rFonts w:asciiTheme="minorHAnsi" w:hAnsiTheme="minorHAnsi" w:cs="Arial"/>
          <w:bCs/>
          <w:color w:val="000000"/>
          <w:sz w:val="22"/>
          <w:szCs w:val="22"/>
        </w:rPr>
        <w:t>research personnel training records, and</w:t>
      </w:r>
      <w:r w:rsidR="001E3275" w:rsidRPr="00074972">
        <w:rPr>
          <w:rFonts w:asciiTheme="minorHAnsi" w:hAnsiTheme="minorHAnsi" w:cs="Arial"/>
          <w:bCs/>
          <w:color w:val="000000"/>
          <w:sz w:val="22"/>
          <w:szCs w:val="22"/>
        </w:rPr>
        <w:t xml:space="preserve"> may include </w:t>
      </w:r>
      <w:r w:rsidR="00023659" w:rsidRPr="00074972">
        <w:rPr>
          <w:rFonts w:asciiTheme="minorHAnsi" w:hAnsiTheme="minorHAnsi" w:cs="Arial"/>
          <w:bCs/>
          <w:color w:val="000000"/>
          <w:sz w:val="22"/>
          <w:szCs w:val="22"/>
        </w:rPr>
        <w:t>other research records</w:t>
      </w:r>
      <w:r w:rsidR="001E3275" w:rsidRPr="00074972">
        <w:rPr>
          <w:rFonts w:asciiTheme="minorHAnsi" w:hAnsiTheme="minorHAnsi" w:cs="Arial"/>
          <w:bCs/>
          <w:color w:val="000000"/>
          <w:sz w:val="22"/>
          <w:szCs w:val="22"/>
        </w:rPr>
        <w:t xml:space="preserve"> as needed</w:t>
      </w:r>
      <w:r w:rsidR="00023659" w:rsidRPr="00074972">
        <w:rPr>
          <w:rFonts w:asciiTheme="minorHAnsi" w:hAnsiTheme="minorHAnsi" w:cs="Arial"/>
          <w:bCs/>
          <w:color w:val="000000"/>
          <w:sz w:val="22"/>
          <w:szCs w:val="22"/>
        </w:rPr>
        <w:t>.</w:t>
      </w:r>
    </w:p>
    <w:p w14:paraId="72FDA9F1" w14:textId="77777777" w:rsidR="005F2643" w:rsidRPr="00074972" w:rsidRDefault="00023659" w:rsidP="005F2643">
      <w:pPr>
        <w:pStyle w:val="ListParagraph"/>
        <w:tabs>
          <w:tab w:val="num" w:pos="1350"/>
        </w:tabs>
        <w:rPr>
          <w:rFonts w:asciiTheme="minorHAnsi" w:hAnsiTheme="minorHAnsi" w:cs="Arial"/>
          <w:color w:val="000000"/>
          <w:sz w:val="22"/>
          <w:szCs w:val="22"/>
        </w:rPr>
      </w:pPr>
      <w:r w:rsidRPr="00074972">
        <w:rPr>
          <w:rFonts w:asciiTheme="minorHAnsi" w:hAnsiTheme="minorHAnsi" w:cs="Arial"/>
          <w:bCs/>
          <w:color w:val="000000"/>
          <w:sz w:val="22"/>
          <w:szCs w:val="22"/>
        </w:rPr>
        <w:t xml:space="preserve">  </w:t>
      </w:r>
    </w:p>
    <w:p w14:paraId="72FDA9F2" w14:textId="77777777" w:rsidR="004A2686" w:rsidRPr="00074972" w:rsidRDefault="005F2643" w:rsidP="00C164AF">
      <w:pPr>
        <w:pStyle w:val="ListParagraph"/>
        <w:numPr>
          <w:ilvl w:val="1"/>
          <w:numId w:val="1"/>
        </w:numPr>
        <w:tabs>
          <w:tab w:val="clear" w:pos="1350"/>
        </w:tabs>
        <w:ind w:left="720"/>
        <w:rPr>
          <w:rFonts w:asciiTheme="minorHAnsi" w:hAnsiTheme="minorHAnsi" w:cs="Arial"/>
          <w:b/>
          <w:bCs/>
          <w:color w:val="000000"/>
          <w:sz w:val="22"/>
          <w:szCs w:val="22"/>
        </w:rPr>
      </w:pPr>
      <w:r w:rsidRPr="00074972">
        <w:rPr>
          <w:rFonts w:asciiTheme="minorHAnsi" w:hAnsiTheme="minorHAnsi" w:cs="Arial"/>
          <w:b/>
          <w:bCs/>
          <w:color w:val="000000"/>
          <w:sz w:val="22"/>
          <w:szCs w:val="22"/>
          <w:u w:val="single"/>
        </w:rPr>
        <w:t>Research Safety Audit Plan or SOP</w:t>
      </w:r>
      <w:r w:rsidRPr="00074972">
        <w:rPr>
          <w:rFonts w:asciiTheme="minorHAnsi" w:hAnsiTheme="minorHAnsi" w:cs="Arial"/>
          <w:b/>
          <w:bCs/>
          <w:color w:val="000000"/>
          <w:sz w:val="22"/>
          <w:szCs w:val="22"/>
        </w:rPr>
        <w:t xml:space="preserve">   </w:t>
      </w:r>
      <w:r w:rsidR="00023659" w:rsidRPr="00074972">
        <w:rPr>
          <w:rFonts w:asciiTheme="minorHAnsi" w:hAnsiTheme="minorHAnsi" w:cs="Arial"/>
          <w:bCs/>
          <w:color w:val="000000"/>
          <w:sz w:val="22"/>
          <w:szCs w:val="22"/>
        </w:rPr>
        <w:t xml:space="preserve">Each facility must have a standard operating procedure (SOP) that describes the RCO’s auditing process, including </w:t>
      </w:r>
      <w:r w:rsidR="00DD2749" w:rsidRPr="00074972">
        <w:rPr>
          <w:rFonts w:asciiTheme="minorHAnsi" w:hAnsiTheme="minorHAnsi" w:cs="Arial"/>
          <w:bCs/>
          <w:color w:val="000000"/>
          <w:sz w:val="22"/>
          <w:szCs w:val="22"/>
        </w:rPr>
        <w:t>Research Safety</w:t>
      </w:r>
      <w:r w:rsidR="00023659" w:rsidRPr="00074972">
        <w:rPr>
          <w:rFonts w:asciiTheme="minorHAnsi" w:hAnsiTheme="minorHAnsi" w:cs="Arial"/>
          <w:bCs/>
          <w:color w:val="000000"/>
          <w:sz w:val="22"/>
          <w:szCs w:val="22"/>
        </w:rPr>
        <w:t xml:space="preserve"> regulatory audits.  The SOP or auditing plan should address the source records that may need to be reviewed for </w:t>
      </w:r>
      <w:r w:rsidR="00DD2749" w:rsidRPr="00074972">
        <w:rPr>
          <w:rFonts w:asciiTheme="minorHAnsi" w:hAnsiTheme="minorHAnsi" w:cs="Arial"/>
          <w:bCs/>
          <w:color w:val="000000"/>
          <w:sz w:val="22"/>
          <w:szCs w:val="22"/>
        </w:rPr>
        <w:lastRenderedPageBreak/>
        <w:t>Research Safety</w:t>
      </w:r>
      <w:r w:rsidR="00023659" w:rsidRPr="00074972">
        <w:rPr>
          <w:rFonts w:asciiTheme="minorHAnsi" w:hAnsiTheme="minorHAnsi" w:cs="Arial"/>
          <w:bCs/>
          <w:color w:val="000000"/>
          <w:sz w:val="22"/>
          <w:szCs w:val="22"/>
        </w:rPr>
        <w:t xml:space="preserve"> auditing purposes and the roles of the RCO, the PI, and others</w:t>
      </w:r>
      <w:r w:rsidR="004A6601" w:rsidRPr="00074972">
        <w:rPr>
          <w:rFonts w:asciiTheme="minorHAnsi" w:hAnsiTheme="minorHAnsi" w:cs="Arial"/>
          <w:bCs/>
          <w:color w:val="000000"/>
          <w:sz w:val="22"/>
          <w:szCs w:val="22"/>
        </w:rPr>
        <w:t xml:space="preserve"> in the audit process</w:t>
      </w:r>
      <w:r w:rsidR="00023659" w:rsidRPr="00074972">
        <w:rPr>
          <w:rFonts w:asciiTheme="minorHAnsi" w:hAnsiTheme="minorHAnsi" w:cs="Arial"/>
          <w:bCs/>
          <w:color w:val="000000"/>
          <w:sz w:val="22"/>
          <w:szCs w:val="22"/>
        </w:rPr>
        <w:t xml:space="preserve">.  The plan or SOP should describe how </w:t>
      </w:r>
      <w:r w:rsidR="00DD2749" w:rsidRPr="00074972">
        <w:rPr>
          <w:rFonts w:asciiTheme="minorHAnsi" w:hAnsiTheme="minorHAnsi" w:cs="Arial"/>
          <w:bCs/>
          <w:color w:val="000000"/>
          <w:sz w:val="22"/>
          <w:szCs w:val="22"/>
        </w:rPr>
        <w:t>VA</w:t>
      </w:r>
      <w:r w:rsidR="00023659" w:rsidRPr="00074972">
        <w:rPr>
          <w:rFonts w:asciiTheme="minorHAnsi" w:hAnsiTheme="minorHAnsi" w:cs="Arial"/>
          <w:bCs/>
          <w:color w:val="000000"/>
          <w:sz w:val="22"/>
          <w:szCs w:val="22"/>
        </w:rPr>
        <w:t xml:space="preserve"> research studies </w:t>
      </w:r>
      <w:r w:rsidR="00DD2749" w:rsidRPr="00074972">
        <w:rPr>
          <w:rFonts w:asciiTheme="minorHAnsi" w:hAnsiTheme="minorHAnsi" w:cs="Arial"/>
          <w:bCs/>
          <w:color w:val="000000"/>
          <w:sz w:val="22"/>
          <w:szCs w:val="22"/>
        </w:rPr>
        <w:t xml:space="preserve">followed by the SRS </w:t>
      </w:r>
      <w:r w:rsidR="00023659" w:rsidRPr="00074972">
        <w:rPr>
          <w:rFonts w:asciiTheme="minorHAnsi" w:hAnsiTheme="minorHAnsi" w:cs="Arial"/>
          <w:bCs/>
          <w:color w:val="000000"/>
          <w:sz w:val="22"/>
          <w:szCs w:val="22"/>
        </w:rPr>
        <w:t xml:space="preserve">are prioritized for auditing, how </w:t>
      </w:r>
      <w:r w:rsidR="00DD2749" w:rsidRPr="00074972">
        <w:rPr>
          <w:rFonts w:asciiTheme="minorHAnsi" w:hAnsiTheme="minorHAnsi" w:cs="Arial"/>
          <w:bCs/>
          <w:color w:val="000000"/>
          <w:sz w:val="22"/>
          <w:szCs w:val="22"/>
        </w:rPr>
        <w:t>Research Safety</w:t>
      </w:r>
      <w:r w:rsidR="00023659" w:rsidRPr="00074972">
        <w:rPr>
          <w:rFonts w:asciiTheme="minorHAnsi" w:hAnsiTheme="minorHAnsi" w:cs="Arial"/>
          <w:bCs/>
          <w:color w:val="000000"/>
          <w:sz w:val="22"/>
          <w:szCs w:val="22"/>
        </w:rPr>
        <w:t xml:space="preserve"> audits are scheduled and executed,</w:t>
      </w:r>
      <w:r w:rsidR="004A2686" w:rsidRPr="00074972">
        <w:rPr>
          <w:rFonts w:asciiTheme="minorHAnsi" w:hAnsiTheme="minorHAnsi" w:cs="Arial"/>
          <w:bCs/>
          <w:color w:val="000000"/>
          <w:sz w:val="22"/>
          <w:szCs w:val="22"/>
        </w:rPr>
        <w:t xml:space="preserve"> how progress towards </w:t>
      </w:r>
      <w:r w:rsidR="00C164AF" w:rsidRPr="00074972">
        <w:rPr>
          <w:rFonts w:asciiTheme="minorHAnsi" w:hAnsiTheme="minorHAnsi" w:cs="Arial"/>
          <w:bCs/>
          <w:color w:val="000000"/>
          <w:sz w:val="22"/>
          <w:szCs w:val="22"/>
        </w:rPr>
        <w:t xml:space="preserve">accomplishing all required audits </w:t>
      </w:r>
      <w:r w:rsidR="004A2686" w:rsidRPr="00074972">
        <w:rPr>
          <w:rFonts w:asciiTheme="minorHAnsi" w:hAnsiTheme="minorHAnsi" w:cs="Arial"/>
          <w:bCs/>
          <w:color w:val="000000"/>
          <w:sz w:val="22"/>
          <w:szCs w:val="22"/>
        </w:rPr>
        <w:t>is monitored,</w:t>
      </w:r>
      <w:r w:rsidR="00023659" w:rsidRPr="00074972">
        <w:rPr>
          <w:rFonts w:asciiTheme="minorHAnsi" w:hAnsiTheme="minorHAnsi" w:cs="Arial"/>
          <w:bCs/>
          <w:color w:val="000000"/>
          <w:sz w:val="22"/>
          <w:szCs w:val="22"/>
        </w:rPr>
        <w:t xml:space="preserve"> and how the results of all </w:t>
      </w:r>
      <w:r w:rsidR="00DD2749" w:rsidRPr="00074972">
        <w:rPr>
          <w:rFonts w:asciiTheme="minorHAnsi" w:hAnsiTheme="minorHAnsi" w:cs="Arial"/>
          <w:bCs/>
          <w:color w:val="000000"/>
          <w:sz w:val="22"/>
          <w:szCs w:val="22"/>
        </w:rPr>
        <w:t>Research Safety</w:t>
      </w:r>
      <w:r w:rsidR="00023659" w:rsidRPr="00074972">
        <w:rPr>
          <w:rFonts w:asciiTheme="minorHAnsi" w:hAnsiTheme="minorHAnsi" w:cs="Arial"/>
          <w:bCs/>
          <w:color w:val="000000"/>
          <w:sz w:val="22"/>
          <w:szCs w:val="22"/>
        </w:rPr>
        <w:t xml:space="preserve"> audits</w:t>
      </w:r>
      <w:r w:rsidR="004A6601" w:rsidRPr="00074972">
        <w:rPr>
          <w:rFonts w:asciiTheme="minorHAnsi" w:hAnsiTheme="minorHAnsi" w:cs="Arial"/>
          <w:bCs/>
          <w:color w:val="000000"/>
          <w:sz w:val="22"/>
          <w:szCs w:val="22"/>
        </w:rPr>
        <w:t xml:space="preserve"> </w:t>
      </w:r>
      <w:r w:rsidR="00023659" w:rsidRPr="00074972">
        <w:rPr>
          <w:rFonts w:asciiTheme="minorHAnsi" w:hAnsiTheme="minorHAnsi" w:cs="Arial"/>
          <w:bCs/>
          <w:color w:val="000000"/>
          <w:sz w:val="22"/>
          <w:szCs w:val="22"/>
        </w:rPr>
        <w:t xml:space="preserve">are reported </w:t>
      </w:r>
      <w:r w:rsidR="00EB5EBC" w:rsidRPr="00074972">
        <w:rPr>
          <w:rFonts w:asciiTheme="minorHAnsi" w:hAnsiTheme="minorHAnsi" w:cs="Arial"/>
          <w:bCs/>
          <w:color w:val="000000"/>
          <w:sz w:val="22"/>
          <w:szCs w:val="22"/>
        </w:rPr>
        <w:t xml:space="preserve">to the SRS and R&amp;DC </w:t>
      </w:r>
      <w:r w:rsidR="00023659" w:rsidRPr="00074972">
        <w:rPr>
          <w:rFonts w:asciiTheme="minorHAnsi" w:hAnsiTheme="minorHAnsi" w:cs="Arial"/>
          <w:bCs/>
          <w:color w:val="000000"/>
          <w:sz w:val="22"/>
          <w:szCs w:val="22"/>
        </w:rPr>
        <w:t>as required by VHA Handbook 1058.01</w:t>
      </w:r>
      <w:r w:rsidR="008510CD" w:rsidRPr="00074972">
        <w:rPr>
          <w:rFonts w:asciiTheme="minorHAnsi" w:hAnsiTheme="minorHAnsi" w:cs="Arial"/>
          <w:bCs/>
          <w:color w:val="000000"/>
          <w:sz w:val="22"/>
          <w:szCs w:val="22"/>
        </w:rPr>
        <w:t>.</w:t>
      </w:r>
      <w:r w:rsidR="00023659" w:rsidRPr="00074972">
        <w:rPr>
          <w:rFonts w:asciiTheme="minorHAnsi" w:hAnsiTheme="minorHAnsi" w:cs="Arial"/>
          <w:bCs/>
          <w:color w:val="000000"/>
          <w:sz w:val="22"/>
          <w:szCs w:val="22"/>
        </w:rPr>
        <w:t xml:space="preserve"> </w:t>
      </w:r>
      <w:r w:rsidR="008510CD" w:rsidRPr="00074972">
        <w:rPr>
          <w:rFonts w:asciiTheme="minorHAnsi" w:hAnsiTheme="minorHAnsi" w:cs="Arial"/>
          <w:bCs/>
          <w:color w:val="000000"/>
          <w:sz w:val="22"/>
          <w:szCs w:val="22"/>
        </w:rPr>
        <w:t xml:space="preserve"> </w:t>
      </w:r>
      <w:r w:rsidR="004A2686" w:rsidRPr="00074972">
        <w:rPr>
          <w:rFonts w:asciiTheme="minorHAnsi" w:hAnsiTheme="minorHAnsi" w:cs="Arial"/>
          <w:bCs/>
          <w:color w:val="000000"/>
          <w:sz w:val="22"/>
          <w:szCs w:val="22"/>
        </w:rPr>
        <w:t>It is also good practice to describe the RCO’s audit record format(s) (electronic and/or hard copies), the locations where RCO records are maintained, and how security of records is assured.</w:t>
      </w:r>
    </w:p>
    <w:p w14:paraId="72FDA9F3" w14:textId="77777777" w:rsidR="005F2643" w:rsidRPr="00074972" w:rsidRDefault="005F2643" w:rsidP="00C164AF">
      <w:pPr>
        <w:pStyle w:val="ListParagraph"/>
        <w:ind w:hanging="360"/>
        <w:rPr>
          <w:rFonts w:asciiTheme="minorHAnsi" w:hAnsiTheme="minorHAnsi" w:cs="Arial"/>
          <w:color w:val="000000"/>
          <w:sz w:val="22"/>
          <w:szCs w:val="22"/>
        </w:rPr>
      </w:pPr>
    </w:p>
    <w:p w14:paraId="72FDA9F4" w14:textId="77777777" w:rsidR="00023659" w:rsidRPr="00074972" w:rsidRDefault="00C164AF" w:rsidP="00C164AF">
      <w:pPr>
        <w:pStyle w:val="ListParagraph"/>
        <w:ind w:hanging="360"/>
        <w:rPr>
          <w:rFonts w:asciiTheme="minorHAnsi" w:hAnsiTheme="minorHAnsi" w:cs="Arial"/>
          <w:color w:val="000000"/>
          <w:sz w:val="22"/>
          <w:szCs w:val="22"/>
        </w:rPr>
      </w:pPr>
      <w:r w:rsidRPr="00074972">
        <w:rPr>
          <w:rFonts w:asciiTheme="minorHAnsi" w:hAnsiTheme="minorHAnsi" w:cs="Arial"/>
          <w:bCs/>
          <w:color w:val="000000"/>
          <w:sz w:val="22"/>
          <w:szCs w:val="22"/>
        </w:rPr>
        <w:t xml:space="preserve">       </w:t>
      </w:r>
      <w:r w:rsidR="00030AD0" w:rsidRPr="00074972">
        <w:rPr>
          <w:rFonts w:asciiTheme="minorHAnsi" w:hAnsiTheme="minorHAnsi" w:cs="Arial"/>
          <w:bCs/>
          <w:color w:val="000000"/>
          <w:sz w:val="22"/>
          <w:szCs w:val="22"/>
        </w:rPr>
        <w:t xml:space="preserve">It is a good practice for the auditor to examine the estimated (specific) numbers of studies followed by the SRS that will require Research Safety regulatory audits at the beginning of the audit period, </w:t>
      </w:r>
      <w:proofErr w:type="gramStart"/>
      <w:r w:rsidR="00030AD0" w:rsidRPr="00074972">
        <w:rPr>
          <w:rFonts w:asciiTheme="minorHAnsi" w:hAnsiTheme="minorHAnsi" w:cs="Arial"/>
          <w:bCs/>
          <w:color w:val="000000"/>
          <w:sz w:val="22"/>
          <w:szCs w:val="22"/>
        </w:rPr>
        <w:t>in order to</w:t>
      </w:r>
      <w:proofErr w:type="gramEnd"/>
      <w:r w:rsidR="00030AD0" w:rsidRPr="00074972">
        <w:rPr>
          <w:rFonts w:asciiTheme="minorHAnsi" w:hAnsiTheme="minorHAnsi" w:cs="Arial"/>
          <w:bCs/>
          <w:color w:val="000000"/>
          <w:sz w:val="22"/>
          <w:szCs w:val="22"/>
        </w:rPr>
        <w:t xml:space="preserve"> plan a monthly schedule to accomplish auditing requirements.</w:t>
      </w:r>
      <w:r w:rsidR="00030AD0" w:rsidRPr="00074972">
        <w:rPr>
          <w:rFonts w:asciiTheme="minorHAnsi" w:hAnsiTheme="minorHAnsi" w:cs="Arial"/>
          <w:color w:val="000000"/>
          <w:sz w:val="22"/>
          <w:szCs w:val="22"/>
        </w:rPr>
        <w:t xml:space="preserve"> </w:t>
      </w:r>
    </w:p>
    <w:p w14:paraId="72FDA9F5" w14:textId="77777777" w:rsidR="000B4732" w:rsidRPr="00074972" w:rsidRDefault="000B4732" w:rsidP="00C164AF">
      <w:pPr>
        <w:pStyle w:val="ListParagraph"/>
        <w:ind w:hanging="360"/>
        <w:rPr>
          <w:rFonts w:asciiTheme="minorHAnsi" w:hAnsiTheme="minorHAnsi" w:cs="Arial"/>
          <w:color w:val="000000"/>
          <w:sz w:val="22"/>
          <w:szCs w:val="22"/>
        </w:rPr>
      </w:pPr>
    </w:p>
    <w:p w14:paraId="72FDA9F6" w14:textId="77777777" w:rsidR="000B4732" w:rsidRPr="00074972" w:rsidRDefault="000B4732" w:rsidP="00C164AF">
      <w:pPr>
        <w:pStyle w:val="ListParagraph"/>
        <w:numPr>
          <w:ilvl w:val="1"/>
          <w:numId w:val="1"/>
        </w:numPr>
        <w:tabs>
          <w:tab w:val="clear" w:pos="1350"/>
        </w:tabs>
        <w:ind w:left="720"/>
        <w:rPr>
          <w:rFonts w:asciiTheme="minorHAnsi" w:hAnsiTheme="minorHAnsi" w:cs="Arial"/>
          <w:color w:val="000000"/>
          <w:sz w:val="22"/>
          <w:szCs w:val="22"/>
        </w:rPr>
      </w:pPr>
      <w:r w:rsidRPr="00074972">
        <w:rPr>
          <w:rFonts w:asciiTheme="minorHAnsi" w:hAnsiTheme="minorHAnsi" w:cs="Arial"/>
          <w:b/>
          <w:bCs/>
          <w:color w:val="000000"/>
          <w:sz w:val="22"/>
          <w:szCs w:val="22"/>
          <w:u w:val="single"/>
        </w:rPr>
        <w:t>Abbreviated Research Safety audits</w:t>
      </w:r>
      <w:r w:rsidRPr="00074972">
        <w:rPr>
          <w:rFonts w:asciiTheme="minorHAnsi" w:hAnsiTheme="minorHAnsi" w:cs="Arial"/>
          <w:bCs/>
          <w:color w:val="000000"/>
          <w:sz w:val="22"/>
          <w:szCs w:val="22"/>
          <w:u w:val="single"/>
        </w:rPr>
        <w:t>.</w:t>
      </w:r>
      <w:r w:rsidRPr="00074972">
        <w:rPr>
          <w:rFonts w:asciiTheme="minorHAnsi" w:hAnsiTheme="minorHAnsi" w:cs="Arial"/>
          <w:bCs/>
          <w:color w:val="000000"/>
          <w:sz w:val="22"/>
          <w:szCs w:val="22"/>
        </w:rPr>
        <w:t xml:space="preserve">  If </w:t>
      </w:r>
      <w:r w:rsidR="00925E9E" w:rsidRPr="00074972">
        <w:rPr>
          <w:rFonts w:asciiTheme="minorHAnsi" w:hAnsiTheme="minorHAnsi" w:cs="Arial"/>
          <w:bCs/>
          <w:color w:val="000000"/>
          <w:sz w:val="22"/>
          <w:szCs w:val="22"/>
        </w:rPr>
        <w:t>a VA study approved by the SRS in accordance with local policies is closed or expires</w:t>
      </w:r>
      <w:r w:rsidRPr="00074972">
        <w:rPr>
          <w:rFonts w:asciiTheme="minorHAnsi" w:hAnsiTheme="minorHAnsi" w:cs="Arial"/>
          <w:bCs/>
          <w:color w:val="000000"/>
          <w:sz w:val="22"/>
          <w:szCs w:val="22"/>
        </w:rPr>
        <w:t xml:space="preserve"> without any research activities</w:t>
      </w:r>
      <w:r w:rsidR="00925E9E" w:rsidRPr="00074972">
        <w:rPr>
          <w:rFonts w:asciiTheme="minorHAnsi" w:hAnsiTheme="minorHAnsi" w:cs="Arial"/>
          <w:bCs/>
          <w:color w:val="000000"/>
          <w:sz w:val="22"/>
          <w:szCs w:val="22"/>
        </w:rPr>
        <w:t xml:space="preserve"> involving hazards being initiated,</w:t>
      </w:r>
      <w:r w:rsidR="002D7BFD" w:rsidRPr="00074972">
        <w:rPr>
          <w:rFonts w:asciiTheme="minorHAnsi" w:hAnsiTheme="minorHAnsi" w:cs="Arial"/>
          <w:bCs/>
          <w:color w:val="000000"/>
          <w:sz w:val="22"/>
          <w:szCs w:val="22"/>
        </w:rPr>
        <w:t xml:space="preserve"> then the requirement for a</w:t>
      </w:r>
      <w:r w:rsidRPr="00074972">
        <w:rPr>
          <w:rFonts w:asciiTheme="minorHAnsi" w:hAnsiTheme="minorHAnsi" w:cs="Arial"/>
          <w:bCs/>
          <w:color w:val="000000"/>
          <w:sz w:val="22"/>
          <w:szCs w:val="22"/>
        </w:rPr>
        <w:t xml:space="preserve"> Research Safety audit may be satisfied in an abbreviated fashion by reviewing and completing the administrative data only on the first page of the Research Safety audit tool.  </w:t>
      </w:r>
    </w:p>
    <w:p w14:paraId="72FDA9F7" w14:textId="77777777" w:rsidR="00023659" w:rsidRPr="00074972" w:rsidRDefault="00023659" w:rsidP="00C164AF">
      <w:pPr>
        <w:ind w:left="720" w:hanging="360"/>
        <w:rPr>
          <w:rFonts w:asciiTheme="minorHAnsi" w:hAnsiTheme="minorHAnsi" w:cs="Arial"/>
          <w:b/>
          <w:bCs/>
          <w:color w:val="000000"/>
          <w:sz w:val="22"/>
          <w:szCs w:val="22"/>
        </w:rPr>
      </w:pPr>
    </w:p>
    <w:p w14:paraId="72FDA9F8" w14:textId="77777777" w:rsidR="000B76F0" w:rsidRPr="00074972" w:rsidRDefault="00023659" w:rsidP="000B76F0">
      <w:pPr>
        <w:pStyle w:val="ListParagraph"/>
        <w:numPr>
          <w:ilvl w:val="1"/>
          <w:numId w:val="1"/>
        </w:numPr>
        <w:tabs>
          <w:tab w:val="clear" w:pos="1350"/>
          <w:tab w:val="num" w:pos="720"/>
        </w:tabs>
        <w:ind w:left="720"/>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 xml:space="preserve">Closure audits are not required after an initial </w:t>
      </w:r>
      <w:r w:rsidR="00641F92" w:rsidRPr="00074972">
        <w:rPr>
          <w:rFonts w:asciiTheme="minorHAnsi" w:hAnsiTheme="minorHAnsi" w:cs="Arial"/>
          <w:b/>
          <w:bCs/>
          <w:color w:val="000000"/>
          <w:sz w:val="22"/>
          <w:szCs w:val="22"/>
          <w:u w:val="single"/>
        </w:rPr>
        <w:t>Research Safety</w:t>
      </w:r>
      <w:r w:rsidRPr="00074972">
        <w:rPr>
          <w:rFonts w:asciiTheme="minorHAnsi" w:hAnsiTheme="minorHAnsi" w:cs="Arial"/>
          <w:b/>
          <w:bCs/>
          <w:color w:val="000000"/>
          <w:sz w:val="22"/>
          <w:szCs w:val="22"/>
          <w:u w:val="single"/>
        </w:rPr>
        <w:t xml:space="preserve"> audit</w:t>
      </w:r>
      <w:r w:rsidRPr="00074972">
        <w:rPr>
          <w:rFonts w:asciiTheme="minorHAnsi" w:hAnsiTheme="minorHAnsi" w:cs="Arial"/>
          <w:bCs/>
          <w:color w:val="000000"/>
          <w:sz w:val="22"/>
          <w:szCs w:val="22"/>
        </w:rPr>
        <w:t xml:space="preserve">.  </w:t>
      </w:r>
      <w:r w:rsidR="00A0039C" w:rsidRPr="00074972">
        <w:rPr>
          <w:rFonts w:asciiTheme="minorHAnsi" w:hAnsiTheme="minorHAnsi" w:cs="Arial"/>
          <w:bCs/>
          <w:color w:val="000000"/>
          <w:sz w:val="22"/>
          <w:szCs w:val="22"/>
        </w:rPr>
        <w:t>Closure audits are not required for studies that have been audited with the research safety tool at least once in the previous 3 years.</w:t>
      </w:r>
    </w:p>
    <w:p w14:paraId="72FDA9F9" w14:textId="77777777" w:rsidR="003D23E3" w:rsidRPr="00074972" w:rsidRDefault="003D23E3" w:rsidP="003D23E3">
      <w:pPr>
        <w:pStyle w:val="ListParagraph"/>
        <w:rPr>
          <w:rFonts w:asciiTheme="minorHAnsi" w:hAnsiTheme="minorHAnsi" w:cs="Arial"/>
          <w:bCs/>
          <w:color w:val="000000"/>
          <w:sz w:val="22"/>
          <w:szCs w:val="22"/>
        </w:rPr>
      </w:pPr>
    </w:p>
    <w:p w14:paraId="72FDA9FA" w14:textId="77777777" w:rsidR="003D23E3" w:rsidRPr="00074972" w:rsidRDefault="003D23E3" w:rsidP="000B76F0">
      <w:pPr>
        <w:pStyle w:val="ListParagraph"/>
        <w:numPr>
          <w:ilvl w:val="1"/>
          <w:numId w:val="1"/>
        </w:numPr>
        <w:tabs>
          <w:tab w:val="clear" w:pos="1350"/>
          <w:tab w:val="num" w:pos="720"/>
        </w:tabs>
        <w:ind w:left="720"/>
        <w:rPr>
          <w:rFonts w:asciiTheme="minorHAnsi" w:hAnsiTheme="minorHAnsi" w:cs="Arial"/>
          <w:bCs/>
          <w:color w:val="000000"/>
          <w:sz w:val="22"/>
          <w:szCs w:val="22"/>
        </w:rPr>
      </w:pPr>
      <w:r w:rsidRPr="00074972">
        <w:rPr>
          <w:rFonts w:asciiTheme="minorHAnsi" w:hAnsiTheme="minorHAnsi" w:cs="Arial"/>
          <w:b/>
          <w:color w:val="000000"/>
          <w:sz w:val="22"/>
          <w:szCs w:val="22"/>
        </w:rPr>
        <w:t>Research followed by the SRS but initiated (i.e., approved for implementation by the R&amp;DC as a VA study) prior to January 1, 2008</w:t>
      </w:r>
      <w:r w:rsidRPr="00074972">
        <w:rPr>
          <w:rFonts w:asciiTheme="minorHAnsi" w:hAnsiTheme="minorHAnsi" w:cs="Arial"/>
          <w:color w:val="000000"/>
          <w:sz w:val="22"/>
          <w:szCs w:val="22"/>
        </w:rPr>
        <w:t xml:space="preserve"> </w:t>
      </w:r>
      <w:r w:rsidRPr="00074972">
        <w:rPr>
          <w:rFonts w:asciiTheme="minorHAnsi" w:hAnsiTheme="minorHAnsi" w:cs="Arial"/>
          <w:b/>
          <w:color w:val="000000"/>
          <w:sz w:val="22"/>
          <w:szCs w:val="22"/>
        </w:rPr>
        <w:t>does NOT require a Research Safety regulatory audit.</w:t>
      </w:r>
      <w:r w:rsidRPr="00074972">
        <w:rPr>
          <w:rFonts w:asciiTheme="minorHAnsi" w:hAnsiTheme="minorHAnsi" w:cs="Arial"/>
          <w:color w:val="000000"/>
          <w:sz w:val="22"/>
          <w:szCs w:val="22"/>
        </w:rPr>
        <w:t xml:space="preserve">  </w:t>
      </w:r>
    </w:p>
    <w:p w14:paraId="72FDA9FB" w14:textId="77777777" w:rsidR="00A0039C" w:rsidRPr="00074972" w:rsidRDefault="00A0039C" w:rsidP="00A0039C">
      <w:pPr>
        <w:pStyle w:val="ListParagraph"/>
        <w:rPr>
          <w:rFonts w:asciiTheme="minorHAnsi" w:hAnsiTheme="minorHAnsi" w:cs="Arial"/>
          <w:bCs/>
          <w:color w:val="000000"/>
          <w:sz w:val="22"/>
          <w:szCs w:val="22"/>
        </w:rPr>
      </w:pPr>
    </w:p>
    <w:p w14:paraId="72FDA9FC" w14:textId="72F40B40" w:rsidR="00BD1876" w:rsidRPr="00074972" w:rsidRDefault="00BD1876" w:rsidP="00BD1876">
      <w:pPr>
        <w:numPr>
          <w:ilvl w:val="1"/>
          <w:numId w:val="1"/>
        </w:numPr>
        <w:ind w:left="720"/>
        <w:rPr>
          <w:rFonts w:asciiTheme="minorHAnsi" w:hAnsiTheme="minorHAnsi" w:cs="Arial"/>
          <w:color w:val="000000"/>
          <w:sz w:val="22"/>
          <w:szCs w:val="22"/>
        </w:rPr>
      </w:pPr>
      <w:r w:rsidRPr="00074972">
        <w:rPr>
          <w:rFonts w:asciiTheme="minorHAnsi" w:hAnsiTheme="minorHAnsi" w:cs="Arial"/>
          <w:b/>
          <w:bCs/>
          <w:color w:val="000000"/>
          <w:sz w:val="22"/>
          <w:szCs w:val="22"/>
        </w:rPr>
        <w:t>Deadline:</w:t>
      </w:r>
      <w:r w:rsidRPr="00074972">
        <w:rPr>
          <w:rFonts w:asciiTheme="minorHAnsi" w:hAnsiTheme="minorHAnsi" w:cs="Arial"/>
          <w:bCs/>
          <w:color w:val="000000"/>
          <w:sz w:val="22"/>
          <w:szCs w:val="22"/>
        </w:rPr>
        <w:t xml:space="preserve">  Research Safety</w:t>
      </w:r>
      <w:r w:rsidRPr="00074972">
        <w:rPr>
          <w:rFonts w:asciiTheme="minorHAnsi" w:hAnsiTheme="minorHAnsi" w:cs="Arial"/>
          <w:b/>
          <w:bCs/>
          <w:color w:val="000000"/>
          <w:sz w:val="22"/>
          <w:szCs w:val="22"/>
        </w:rPr>
        <w:t xml:space="preserve"> </w:t>
      </w:r>
      <w:r w:rsidRPr="00074972">
        <w:rPr>
          <w:rFonts w:asciiTheme="minorHAnsi" w:hAnsiTheme="minorHAnsi" w:cs="Arial"/>
          <w:bCs/>
          <w:color w:val="000000"/>
          <w:sz w:val="22"/>
          <w:szCs w:val="22"/>
        </w:rPr>
        <w:t>regulatory audits for t</w:t>
      </w:r>
      <w:r w:rsidR="00EB5EBC" w:rsidRPr="00074972">
        <w:rPr>
          <w:rFonts w:asciiTheme="minorHAnsi" w:hAnsiTheme="minorHAnsi" w:cs="Arial"/>
          <w:bCs/>
          <w:color w:val="000000"/>
          <w:sz w:val="22"/>
          <w:szCs w:val="22"/>
        </w:rPr>
        <w:t xml:space="preserve">he reporting period </w:t>
      </w:r>
      <w:r w:rsidRPr="00074972">
        <w:rPr>
          <w:rFonts w:asciiTheme="minorHAnsi" w:hAnsiTheme="minorHAnsi" w:cs="Arial"/>
          <w:bCs/>
          <w:color w:val="000000"/>
          <w:sz w:val="22"/>
          <w:szCs w:val="22"/>
        </w:rPr>
        <w:t xml:space="preserve">must be completed in time to be included in </w:t>
      </w:r>
      <w:r w:rsidR="003F2532" w:rsidRPr="00074972">
        <w:rPr>
          <w:rFonts w:asciiTheme="minorHAnsi" w:hAnsiTheme="minorHAnsi" w:cs="Arial"/>
          <w:bCs/>
          <w:color w:val="000000"/>
          <w:sz w:val="22"/>
          <w:szCs w:val="22"/>
        </w:rPr>
        <w:t xml:space="preserve">the </w:t>
      </w:r>
      <w:r w:rsidR="009C57BB" w:rsidRPr="00074972">
        <w:rPr>
          <w:rFonts w:asciiTheme="minorHAnsi" w:hAnsiTheme="minorHAnsi" w:cs="Arial"/>
          <w:bCs/>
          <w:color w:val="000000"/>
          <w:sz w:val="22"/>
          <w:szCs w:val="22"/>
        </w:rPr>
        <w:t>20</w:t>
      </w:r>
      <w:r w:rsidR="009C57BB">
        <w:rPr>
          <w:rFonts w:asciiTheme="minorHAnsi" w:hAnsiTheme="minorHAnsi" w:cs="Arial"/>
          <w:bCs/>
          <w:color w:val="000000"/>
          <w:sz w:val="22"/>
          <w:szCs w:val="22"/>
        </w:rPr>
        <w:t>20</w:t>
      </w:r>
      <w:r w:rsidR="009C57BB" w:rsidRPr="00074972">
        <w:rPr>
          <w:rFonts w:asciiTheme="minorHAnsi" w:hAnsiTheme="minorHAnsi" w:cs="Arial"/>
          <w:bCs/>
          <w:color w:val="000000"/>
          <w:sz w:val="22"/>
          <w:szCs w:val="22"/>
        </w:rPr>
        <w:t xml:space="preserve"> </w:t>
      </w:r>
      <w:r w:rsidRPr="00074972">
        <w:rPr>
          <w:rFonts w:asciiTheme="minorHAnsi" w:hAnsiTheme="minorHAnsi" w:cs="Arial"/>
          <w:bCs/>
          <w:color w:val="000000"/>
          <w:sz w:val="22"/>
          <w:szCs w:val="22"/>
        </w:rPr>
        <w:t>Facility Director Certification of Research Oversight, which will have to be submitted to ORO no later than the determined dead</w:t>
      </w:r>
      <w:r w:rsidR="003F2532" w:rsidRPr="00074972">
        <w:rPr>
          <w:rFonts w:asciiTheme="minorHAnsi" w:hAnsiTheme="minorHAnsi" w:cs="Arial"/>
          <w:bCs/>
          <w:color w:val="000000"/>
          <w:sz w:val="22"/>
          <w:szCs w:val="22"/>
        </w:rPr>
        <w:t xml:space="preserve">line.  The deadline for the </w:t>
      </w:r>
      <w:r w:rsidR="009C57BB" w:rsidRPr="00074972">
        <w:rPr>
          <w:rFonts w:asciiTheme="minorHAnsi" w:hAnsiTheme="minorHAnsi" w:cs="Arial"/>
          <w:bCs/>
          <w:color w:val="000000"/>
          <w:sz w:val="22"/>
          <w:szCs w:val="22"/>
        </w:rPr>
        <w:t>20</w:t>
      </w:r>
      <w:r w:rsidR="009C57BB">
        <w:rPr>
          <w:rFonts w:asciiTheme="minorHAnsi" w:hAnsiTheme="minorHAnsi" w:cs="Arial"/>
          <w:bCs/>
          <w:color w:val="000000"/>
          <w:sz w:val="22"/>
          <w:szCs w:val="22"/>
        </w:rPr>
        <w:t>20</w:t>
      </w:r>
      <w:r w:rsidR="009C57BB" w:rsidRPr="00074972">
        <w:rPr>
          <w:rFonts w:asciiTheme="minorHAnsi" w:hAnsiTheme="minorHAnsi" w:cs="Arial"/>
          <w:bCs/>
          <w:color w:val="000000"/>
          <w:sz w:val="22"/>
          <w:szCs w:val="22"/>
        </w:rPr>
        <w:t xml:space="preserve"> </w:t>
      </w:r>
      <w:r w:rsidRPr="00074972">
        <w:rPr>
          <w:rFonts w:asciiTheme="minorHAnsi" w:hAnsiTheme="minorHAnsi" w:cs="Arial"/>
          <w:bCs/>
          <w:color w:val="000000"/>
          <w:sz w:val="22"/>
          <w:szCs w:val="22"/>
        </w:rPr>
        <w:t xml:space="preserve">Facility Director Certification will be no earlier than July 15, </w:t>
      </w:r>
      <w:r w:rsidR="009C57BB" w:rsidRPr="00074972">
        <w:rPr>
          <w:rFonts w:asciiTheme="minorHAnsi" w:hAnsiTheme="minorHAnsi" w:cs="Arial"/>
          <w:bCs/>
          <w:color w:val="000000"/>
          <w:sz w:val="22"/>
          <w:szCs w:val="22"/>
        </w:rPr>
        <w:t>20</w:t>
      </w:r>
      <w:r w:rsidR="009C57BB">
        <w:rPr>
          <w:rFonts w:asciiTheme="minorHAnsi" w:hAnsiTheme="minorHAnsi" w:cs="Arial"/>
          <w:bCs/>
          <w:color w:val="000000"/>
          <w:sz w:val="22"/>
          <w:szCs w:val="22"/>
        </w:rPr>
        <w:t>20</w:t>
      </w:r>
      <w:r w:rsidRPr="00074972">
        <w:rPr>
          <w:rFonts w:asciiTheme="minorHAnsi" w:hAnsiTheme="minorHAnsi" w:cs="Arial"/>
          <w:bCs/>
          <w:color w:val="000000"/>
          <w:sz w:val="22"/>
          <w:szCs w:val="22"/>
        </w:rPr>
        <w:t xml:space="preserve">.  </w:t>
      </w:r>
    </w:p>
    <w:p w14:paraId="72FDA9FD" w14:textId="77777777" w:rsidR="00BD1876" w:rsidRPr="00074972" w:rsidRDefault="00BD1876" w:rsidP="00BD1876">
      <w:pPr>
        <w:pStyle w:val="ListParagraph"/>
        <w:rPr>
          <w:rFonts w:asciiTheme="minorHAnsi" w:hAnsiTheme="minorHAnsi" w:cs="Arial"/>
          <w:bCs/>
          <w:color w:val="000000"/>
          <w:sz w:val="22"/>
          <w:szCs w:val="22"/>
        </w:rPr>
      </w:pPr>
    </w:p>
    <w:p w14:paraId="72FDA9FE" w14:textId="77777777" w:rsidR="0058511F" w:rsidRPr="00074972" w:rsidRDefault="0058511F" w:rsidP="0058511F">
      <w:pPr>
        <w:tabs>
          <w:tab w:val="num" w:pos="720"/>
        </w:tabs>
        <w:rPr>
          <w:rFonts w:asciiTheme="minorHAnsi" w:hAnsiTheme="minorHAnsi" w:cs="Arial"/>
          <w:bCs/>
          <w:color w:val="000000"/>
          <w:sz w:val="22"/>
          <w:szCs w:val="22"/>
        </w:rPr>
      </w:pPr>
    </w:p>
    <w:p w14:paraId="72FDA9FF" w14:textId="77777777" w:rsidR="00225A51" w:rsidRPr="00074972" w:rsidRDefault="00225A51" w:rsidP="000D34DF">
      <w:pPr>
        <w:numPr>
          <w:ilvl w:val="0"/>
          <w:numId w:val="1"/>
        </w:numPr>
        <w:ind w:left="360" w:hanging="360"/>
        <w:rPr>
          <w:rFonts w:asciiTheme="minorHAnsi" w:hAnsiTheme="minorHAnsi" w:cs="Arial"/>
          <w:bCs/>
          <w:color w:val="000000"/>
          <w:sz w:val="22"/>
          <w:szCs w:val="22"/>
        </w:rPr>
      </w:pPr>
      <w:r w:rsidRPr="00074972">
        <w:rPr>
          <w:rFonts w:asciiTheme="minorHAnsi" w:hAnsiTheme="minorHAnsi" w:cs="Arial"/>
          <w:b/>
          <w:bCs/>
          <w:color w:val="000000"/>
          <w:sz w:val="22"/>
          <w:szCs w:val="22"/>
          <w:u w:val="single"/>
        </w:rPr>
        <w:t xml:space="preserve">Where to find the audit tools and </w:t>
      </w:r>
      <w:r w:rsidR="00E2211F" w:rsidRPr="00074972">
        <w:rPr>
          <w:rFonts w:asciiTheme="minorHAnsi" w:hAnsiTheme="minorHAnsi" w:cs="Arial"/>
          <w:b/>
          <w:bCs/>
          <w:color w:val="000000"/>
          <w:sz w:val="22"/>
          <w:szCs w:val="22"/>
          <w:u w:val="single"/>
        </w:rPr>
        <w:t xml:space="preserve">the </w:t>
      </w:r>
      <w:r w:rsidRPr="00074972">
        <w:rPr>
          <w:rFonts w:asciiTheme="minorHAnsi" w:hAnsiTheme="minorHAnsi" w:cs="Arial"/>
          <w:b/>
          <w:bCs/>
          <w:color w:val="000000"/>
          <w:sz w:val="22"/>
          <w:szCs w:val="22"/>
          <w:u w:val="single"/>
        </w:rPr>
        <w:t>Facility Director</w:t>
      </w:r>
      <w:r w:rsidR="001B6FE1" w:rsidRPr="00074972">
        <w:rPr>
          <w:rFonts w:asciiTheme="minorHAnsi" w:hAnsiTheme="minorHAnsi" w:cs="Arial"/>
          <w:b/>
          <w:bCs/>
          <w:color w:val="000000"/>
          <w:sz w:val="22"/>
          <w:szCs w:val="22"/>
          <w:u w:val="single"/>
        </w:rPr>
        <w:t>’</w:t>
      </w:r>
      <w:r w:rsidRPr="00074972">
        <w:rPr>
          <w:rFonts w:asciiTheme="minorHAnsi" w:hAnsiTheme="minorHAnsi" w:cs="Arial"/>
          <w:b/>
          <w:bCs/>
          <w:color w:val="000000"/>
          <w:sz w:val="22"/>
          <w:szCs w:val="22"/>
          <w:u w:val="single"/>
        </w:rPr>
        <w:t>s Certification</w:t>
      </w:r>
      <w:r w:rsidRPr="00074972">
        <w:rPr>
          <w:rFonts w:asciiTheme="minorHAnsi" w:hAnsiTheme="minorHAnsi" w:cs="Arial"/>
          <w:bCs/>
          <w:color w:val="000000"/>
          <w:sz w:val="22"/>
          <w:szCs w:val="22"/>
        </w:rPr>
        <w:t>.</w:t>
      </w:r>
    </w:p>
    <w:p w14:paraId="72FDAA00" w14:textId="77777777" w:rsidR="00225A51" w:rsidRPr="00074972" w:rsidRDefault="00225A51" w:rsidP="00225A51">
      <w:pPr>
        <w:ind w:left="360"/>
        <w:rPr>
          <w:rFonts w:asciiTheme="minorHAnsi" w:hAnsiTheme="minorHAnsi" w:cs="Arial"/>
          <w:b/>
          <w:bCs/>
          <w:color w:val="000000"/>
          <w:sz w:val="22"/>
          <w:szCs w:val="22"/>
        </w:rPr>
      </w:pPr>
    </w:p>
    <w:p w14:paraId="72FDAA01" w14:textId="7E7688A6" w:rsidR="00225A51" w:rsidRPr="00074972" w:rsidRDefault="00225A51" w:rsidP="00225A51">
      <w:pPr>
        <w:ind w:left="810" w:hanging="450"/>
        <w:rPr>
          <w:rFonts w:asciiTheme="minorHAnsi" w:hAnsiTheme="minorHAnsi" w:cs="Arial"/>
          <w:bCs/>
          <w:color w:val="000000"/>
          <w:sz w:val="22"/>
          <w:szCs w:val="22"/>
        </w:rPr>
      </w:pPr>
      <w:r w:rsidRPr="00074972">
        <w:rPr>
          <w:rFonts w:asciiTheme="minorHAnsi" w:hAnsiTheme="minorHAnsi" w:cs="Arial"/>
          <w:bCs/>
          <w:color w:val="000000"/>
          <w:sz w:val="22"/>
          <w:szCs w:val="22"/>
        </w:rPr>
        <w:t xml:space="preserve">a.    The RCO audit tools </w:t>
      </w:r>
      <w:r w:rsidR="00F72968" w:rsidRPr="00074972">
        <w:rPr>
          <w:rFonts w:asciiTheme="minorHAnsi" w:hAnsiTheme="minorHAnsi" w:cs="Arial"/>
          <w:bCs/>
          <w:color w:val="000000"/>
          <w:sz w:val="22"/>
          <w:szCs w:val="22"/>
        </w:rPr>
        <w:t xml:space="preserve">for the </w:t>
      </w:r>
      <w:r w:rsidR="00F05809" w:rsidRPr="00906927">
        <w:rPr>
          <w:rFonts w:asciiTheme="minorHAnsi" w:hAnsiTheme="minorHAnsi" w:cs="Arial"/>
          <w:bCs/>
          <w:color w:val="000000"/>
          <w:sz w:val="22"/>
          <w:szCs w:val="22"/>
        </w:rPr>
        <w:t>June 1</w:t>
      </w:r>
      <w:r w:rsidR="00906927">
        <w:rPr>
          <w:rFonts w:asciiTheme="minorHAnsi" w:hAnsiTheme="minorHAnsi" w:cs="Arial"/>
          <w:bCs/>
          <w:color w:val="000000"/>
          <w:sz w:val="22"/>
          <w:szCs w:val="22"/>
        </w:rPr>
        <w:t xml:space="preserve">, </w:t>
      </w:r>
      <w:r w:rsidR="009C57BB">
        <w:rPr>
          <w:rFonts w:asciiTheme="minorHAnsi" w:hAnsiTheme="minorHAnsi" w:cs="Arial"/>
          <w:bCs/>
          <w:color w:val="000000"/>
          <w:sz w:val="22"/>
          <w:szCs w:val="22"/>
        </w:rPr>
        <w:t xml:space="preserve">2019 </w:t>
      </w:r>
      <w:r w:rsidR="00F05809" w:rsidRPr="00906927">
        <w:rPr>
          <w:rFonts w:asciiTheme="minorHAnsi" w:hAnsiTheme="minorHAnsi" w:cs="Arial"/>
          <w:bCs/>
          <w:color w:val="000000"/>
          <w:sz w:val="22"/>
          <w:szCs w:val="22"/>
        </w:rPr>
        <w:t>- May 31</w:t>
      </w:r>
      <w:r w:rsidR="00906927">
        <w:rPr>
          <w:rFonts w:asciiTheme="minorHAnsi" w:hAnsiTheme="minorHAnsi" w:cs="Arial"/>
          <w:bCs/>
          <w:color w:val="000000"/>
          <w:sz w:val="22"/>
          <w:szCs w:val="22"/>
        </w:rPr>
        <w:t xml:space="preserve">, </w:t>
      </w:r>
      <w:r w:rsidR="009C57BB">
        <w:rPr>
          <w:rFonts w:asciiTheme="minorHAnsi" w:hAnsiTheme="minorHAnsi" w:cs="Arial"/>
          <w:bCs/>
          <w:color w:val="000000"/>
          <w:sz w:val="22"/>
          <w:szCs w:val="22"/>
        </w:rPr>
        <w:t>2020</w:t>
      </w:r>
      <w:r w:rsidR="009C57BB" w:rsidRPr="00906927">
        <w:rPr>
          <w:rFonts w:asciiTheme="minorHAnsi" w:hAnsiTheme="minorHAnsi" w:cs="Arial"/>
          <w:bCs/>
          <w:color w:val="000000"/>
          <w:sz w:val="22"/>
          <w:szCs w:val="22"/>
        </w:rPr>
        <w:t xml:space="preserve"> </w:t>
      </w:r>
      <w:r w:rsidR="000B76F0" w:rsidRPr="00906927">
        <w:rPr>
          <w:rFonts w:asciiTheme="minorHAnsi" w:hAnsiTheme="minorHAnsi" w:cs="Arial"/>
          <w:bCs/>
          <w:color w:val="000000"/>
          <w:sz w:val="22"/>
          <w:szCs w:val="22"/>
        </w:rPr>
        <w:t>reporting period</w:t>
      </w:r>
      <w:r w:rsidR="001B6FE1" w:rsidRPr="00906927">
        <w:rPr>
          <w:rFonts w:asciiTheme="minorHAnsi" w:hAnsiTheme="minorHAnsi" w:cs="Arial"/>
          <w:bCs/>
          <w:color w:val="000000"/>
          <w:sz w:val="22"/>
          <w:szCs w:val="22"/>
        </w:rPr>
        <w:t xml:space="preserve"> will be</w:t>
      </w:r>
      <w:r w:rsidRPr="00906927">
        <w:rPr>
          <w:rFonts w:asciiTheme="minorHAnsi" w:hAnsiTheme="minorHAnsi" w:cs="Arial"/>
          <w:bCs/>
          <w:color w:val="000000"/>
          <w:sz w:val="22"/>
          <w:szCs w:val="22"/>
        </w:rPr>
        <w:t xml:space="preserve"> posted on the ORO </w:t>
      </w:r>
      <w:r w:rsidR="00615EB6" w:rsidRPr="00906927">
        <w:rPr>
          <w:rFonts w:asciiTheme="minorHAnsi" w:hAnsiTheme="minorHAnsi" w:cs="Arial"/>
          <w:bCs/>
          <w:color w:val="000000"/>
          <w:sz w:val="22"/>
          <w:szCs w:val="22"/>
        </w:rPr>
        <w:t xml:space="preserve">Research Compliance and </w:t>
      </w:r>
      <w:r w:rsidR="004C37FB" w:rsidRPr="00906927">
        <w:rPr>
          <w:rFonts w:asciiTheme="minorHAnsi" w:hAnsiTheme="minorHAnsi" w:cs="Arial"/>
          <w:bCs/>
          <w:color w:val="000000"/>
          <w:sz w:val="22"/>
          <w:szCs w:val="22"/>
        </w:rPr>
        <w:t xml:space="preserve">Technical Assistance </w:t>
      </w:r>
      <w:r w:rsidRPr="00906927">
        <w:rPr>
          <w:rFonts w:asciiTheme="minorHAnsi" w:hAnsiTheme="minorHAnsi" w:cs="Arial"/>
          <w:bCs/>
          <w:color w:val="000000"/>
          <w:sz w:val="22"/>
          <w:szCs w:val="22"/>
        </w:rPr>
        <w:t>Share</w:t>
      </w:r>
      <w:r w:rsidR="00E2211F" w:rsidRPr="00906927">
        <w:rPr>
          <w:rFonts w:asciiTheme="minorHAnsi" w:hAnsiTheme="minorHAnsi" w:cs="Arial"/>
          <w:bCs/>
          <w:color w:val="000000"/>
          <w:sz w:val="22"/>
          <w:szCs w:val="22"/>
        </w:rPr>
        <w:t>P</w:t>
      </w:r>
      <w:r w:rsidRPr="00906927">
        <w:rPr>
          <w:rFonts w:asciiTheme="minorHAnsi" w:hAnsiTheme="minorHAnsi" w:cs="Arial"/>
          <w:bCs/>
          <w:color w:val="000000"/>
          <w:sz w:val="22"/>
          <w:szCs w:val="22"/>
        </w:rPr>
        <w:t>oint site</w:t>
      </w:r>
      <w:r w:rsidR="001B6FE1" w:rsidRPr="00906927">
        <w:rPr>
          <w:rFonts w:asciiTheme="minorHAnsi" w:hAnsiTheme="minorHAnsi" w:cs="Arial"/>
          <w:bCs/>
          <w:color w:val="000000"/>
          <w:sz w:val="22"/>
          <w:szCs w:val="22"/>
        </w:rPr>
        <w:t xml:space="preserve"> and the ORO website</w:t>
      </w:r>
      <w:r w:rsidRPr="00906927">
        <w:rPr>
          <w:rFonts w:asciiTheme="minorHAnsi" w:hAnsiTheme="minorHAnsi" w:cs="Arial"/>
          <w:bCs/>
          <w:color w:val="000000"/>
          <w:sz w:val="22"/>
          <w:szCs w:val="22"/>
        </w:rPr>
        <w:t>.</w:t>
      </w:r>
      <w:r w:rsidRPr="00074972">
        <w:rPr>
          <w:rFonts w:asciiTheme="minorHAnsi" w:hAnsiTheme="minorHAnsi" w:cs="Arial"/>
          <w:bCs/>
          <w:color w:val="000000"/>
          <w:sz w:val="22"/>
          <w:szCs w:val="22"/>
        </w:rPr>
        <w:t xml:space="preserve"> </w:t>
      </w:r>
    </w:p>
    <w:p w14:paraId="72FDAA02" w14:textId="77777777" w:rsidR="00225A51" w:rsidRPr="00074972" w:rsidRDefault="00225A51" w:rsidP="00225A51">
      <w:pPr>
        <w:ind w:left="810" w:hanging="450"/>
        <w:rPr>
          <w:rFonts w:asciiTheme="minorHAnsi" w:hAnsiTheme="minorHAnsi"/>
        </w:rPr>
      </w:pPr>
    </w:p>
    <w:p w14:paraId="72FDAA03" w14:textId="3973BDBC" w:rsidR="00F43DB5" w:rsidRPr="00074972" w:rsidRDefault="001B6FE1" w:rsidP="001B6FE1">
      <w:pPr>
        <w:ind w:left="810" w:hanging="450"/>
        <w:rPr>
          <w:rFonts w:asciiTheme="minorHAnsi" w:hAnsiTheme="minorHAnsi" w:cs="Arial"/>
          <w:sz w:val="22"/>
          <w:szCs w:val="22"/>
        </w:rPr>
      </w:pPr>
      <w:r w:rsidRPr="00074972">
        <w:rPr>
          <w:rFonts w:asciiTheme="minorHAnsi" w:hAnsiTheme="minorHAnsi" w:cs="Arial"/>
          <w:sz w:val="22"/>
          <w:szCs w:val="22"/>
        </w:rPr>
        <w:t xml:space="preserve">b.  </w:t>
      </w:r>
      <w:r w:rsidRPr="00074972">
        <w:rPr>
          <w:rFonts w:asciiTheme="minorHAnsi" w:hAnsiTheme="minorHAnsi" w:cs="Arial"/>
          <w:sz w:val="22"/>
          <w:szCs w:val="22"/>
        </w:rPr>
        <w:tab/>
        <w:t xml:space="preserve">The </w:t>
      </w:r>
      <w:r w:rsidR="009C57BB" w:rsidRPr="00074972">
        <w:rPr>
          <w:rFonts w:asciiTheme="minorHAnsi" w:hAnsiTheme="minorHAnsi" w:cs="Arial"/>
          <w:sz w:val="22"/>
          <w:szCs w:val="22"/>
        </w:rPr>
        <w:t>20</w:t>
      </w:r>
      <w:r w:rsidR="009C57BB">
        <w:rPr>
          <w:rFonts w:asciiTheme="minorHAnsi" w:hAnsiTheme="minorHAnsi" w:cs="Arial"/>
          <w:sz w:val="22"/>
          <w:szCs w:val="22"/>
        </w:rPr>
        <w:t>20</w:t>
      </w:r>
      <w:r w:rsidR="009C57BB" w:rsidRPr="00074972">
        <w:rPr>
          <w:rFonts w:asciiTheme="minorHAnsi" w:hAnsiTheme="minorHAnsi" w:cs="Arial"/>
          <w:sz w:val="22"/>
          <w:szCs w:val="22"/>
        </w:rPr>
        <w:t xml:space="preserve"> </w:t>
      </w:r>
      <w:r w:rsidRPr="00074972">
        <w:rPr>
          <w:rFonts w:asciiTheme="minorHAnsi" w:hAnsiTheme="minorHAnsi" w:cs="Arial"/>
          <w:sz w:val="22"/>
          <w:szCs w:val="22"/>
        </w:rPr>
        <w:t xml:space="preserve">Facility Director’s </w:t>
      </w:r>
      <w:r w:rsidR="00F43DB5" w:rsidRPr="00074972">
        <w:rPr>
          <w:rFonts w:asciiTheme="minorHAnsi" w:hAnsiTheme="minorHAnsi" w:cs="Arial"/>
          <w:sz w:val="22"/>
          <w:szCs w:val="22"/>
        </w:rPr>
        <w:t xml:space="preserve">Certification will cover the June 1, </w:t>
      </w:r>
      <w:r w:rsidR="009C57BB" w:rsidRPr="00074972">
        <w:rPr>
          <w:rFonts w:asciiTheme="minorHAnsi" w:hAnsiTheme="minorHAnsi" w:cs="Arial"/>
          <w:sz w:val="22"/>
          <w:szCs w:val="22"/>
        </w:rPr>
        <w:t>20</w:t>
      </w:r>
      <w:r w:rsidR="009C57BB">
        <w:rPr>
          <w:rFonts w:asciiTheme="minorHAnsi" w:hAnsiTheme="minorHAnsi" w:cs="Arial"/>
          <w:sz w:val="22"/>
          <w:szCs w:val="22"/>
        </w:rPr>
        <w:t>19</w:t>
      </w:r>
      <w:r w:rsidR="009C57BB" w:rsidRPr="00074972">
        <w:rPr>
          <w:rFonts w:asciiTheme="minorHAnsi" w:hAnsiTheme="minorHAnsi" w:cs="Arial"/>
          <w:sz w:val="22"/>
          <w:szCs w:val="22"/>
        </w:rPr>
        <w:t xml:space="preserve"> </w:t>
      </w:r>
      <w:r w:rsidR="00F43DB5" w:rsidRPr="00074972">
        <w:rPr>
          <w:rFonts w:asciiTheme="minorHAnsi" w:hAnsiTheme="minorHAnsi" w:cs="Arial"/>
          <w:sz w:val="22"/>
          <w:szCs w:val="22"/>
        </w:rPr>
        <w:t xml:space="preserve">– May 31, </w:t>
      </w:r>
      <w:r w:rsidR="009C57BB" w:rsidRPr="00074972">
        <w:rPr>
          <w:rFonts w:asciiTheme="minorHAnsi" w:hAnsiTheme="minorHAnsi" w:cs="Arial"/>
          <w:sz w:val="22"/>
          <w:szCs w:val="22"/>
        </w:rPr>
        <w:t>20</w:t>
      </w:r>
      <w:r w:rsidR="009C57BB">
        <w:rPr>
          <w:rFonts w:asciiTheme="minorHAnsi" w:hAnsiTheme="minorHAnsi" w:cs="Arial"/>
          <w:sz w:val="22"/>
          <w:szCs w:val="22"/>
        </w:rPr>
        <w:t>20</w:t>
      </w:r>
      <w:r w:rsidR="009C57BB" w:rsidRPr="00074972">
        <w:rPr>
          <w:rFonts w:asciiTheme="minorHAnsi" w:hAnsiTheme="minorHAnsi" w:cs="Arial"/>
          <w:sz w:val="22"/>
          <w:szCs w:val="22"/>
        </w:rPr>
        <w:t xml:space="preserve"> </w:t>
      </w:r>
      <w:r w:rsidR="00F43DB5" w:rsidRPr="00074972">
        <w:rPr>
          <w:rFonts w:asciiTheme="minorHAnsi" w:hAnsiTheme="minorHAnsi" w:cs="Arial"/>
          <w:sz w:val="22"/>
          <w:szCs w:val="22"/>
        </w:rPr>
        <w:t xml:space="preserve">reporting period.  </w:t>
      </w:r>
    </w:p>
    <w:p w14:paraId="72FDAA04" w14:textId="77777777" w:rsidR="00F43DB5" w:rsidRPr="00074972" w:rsidRDefault="00F43DB5" w:rsidP="001B6FE1">
      <w:pPr>
        <w:ind w:left="810" w:hanging="450"/>
        <w:rPr>
          <w:rFonts w:asciiTheme="minorHAnsi" w:hAnsiTheme="minorHAnsi" w:cs="Arial"/>
          <w:sz w:val="22"/>
          <w:szCs w:val="22"/>
        </w:rPr>
      </w:pPr>
    </w:p>
    <w:p w14:paraId="72FDAA05" w14:textId="5BA4D8EB" w:rsidR="00F43DB5" w:rsidRPr="00074972" w:rsidRDefault="00F43DB5" w:rsidP="001B6FE1">
      <w:pPr>
        <w:ind w:left="810" w:hanging="450"/>
        <w:rPr>
          <w:rFonts w:asciiTheme="minorHAnsi" w:hAnsiTheme="minorHAnsi" w:cs="Arial"/>
          <w:bCs/>
          <w:color w:val="000000"/>
          <w:sz w:val="22"/>
          <w:szCs w:val="22"/>
        </w:rPr>
      </w:pPr>
      <w:r w:rsidRPr="00074972">
        <w:rPr>
          <w:rFonts w:asciiTheme="minorHAnsi" w:hAnsiTheme="minorHAnsi" w:cs="Arial"/>
          <w:sz w:val="22"/>
          <w:szCs w:val="22"/>
        </w:rPr>
        <w:t xml:space="preserve">c.      The </w:t>
      </w:r>
      <w:r w:rsidR="009C57BB" w:rsidRPr="00074972">
        <w:rPr>
          <w:rFonts w:asciiTheme="minorHAnsi" w:hAnsiTheme="minorHAnsi" w:cs="Arial"/>
          <w:sz w:val="22"/>
          <w:szCs w:val="22"/>
        </w:rPr>
        <w:t>20</w:t>
      </w:r>
      <w:r w:rsidR="009C57BB">
        <w:rPr>
          <w:rFonts w:asciiTheme="minorHAnsi" w:hAnsiTheme="minorHAnsi" w:cs="Arial"/>
          <w:sz w:val="22"/>
          <w:szCs w:val="22"/>
        </w:rPr>
        <w:t>20</w:t>
      </w:r>
      <w:r w:rsidR="009C57BB" w:rsidRPr="00074972">
        <w:rPr>
          <w:rFonts w:asciiTheme="minorHAnsi" w:hAnsiTheme="minorHAnsi" w:cs="Arial"/>
          <w:sz w:val="22"/>
          <w:szCs w:val="22"/>
        </w:rPr>
        <w:t xml:space="preserve"> </w:t>
      </w:r>
      <w:r w:rsidRPr="00074972">
        <w:rPr>
          <w:rFonts w:asciiTheme="minorHAnsi" w:hAnsiTheme="minorHAnsi" w:cs="Arial"/>
          <w:sz w:val="22"/>
          <w:szCs w:val="22"/>
        </w:rPr>
        <w:t xml:space="preserve">Facility Director’s Certification with instructions for completion will be posted on the </w:t>
      </w:r>
      <w:r w:rsidRPr="00074972">
        <w:rPr>
          <w:rFonts w:asciiTheme="minorHAnsi" w:hAnsiTheme="minorHAnsi" w:cs="Arial"/>
          <w:bCs/>
          <w:color w:val="000000"/>
          <w:sz w:val="22"/>
          <w:szCs w:val="22"/>
        </w:rPr>
        <w:t xml:space="preserve">ORO Research Compliance and Technical Assistance SharePoint site and the ORO website no later than June 1, </w:t>
      </w:r>
      <w:r w:rsidR="009C57BB" w:rsidRPr="00074972">
        <w:rPr>
          <w:rFonts w:asciiTheme="minorHAnsi" w:hAnsiTheme="minorHAnsi" w:cs="Arial"/>
          <w:bCs/>
          <w:color w:val="000000"/>
          <w:sz w:val="22"/>
          <w:szCs w:val="22"/>
        </w:rPr>
        <w:t>20</w:t>
      </w:r>
      <w:r w:rsidR="009C57BB">
        <w:rPr>
          <w:rFonts w:asciiTheme="minorHAnsi" w:hAnsiTheme="minorHAnsi" w:cs="Arial"/>
          <w:bCs/>
          <w:color w:val="000000"/>
          <w:sz w:val="22"/>
          <w:szCs w:val="22"/>
        </w:rPr>
        <w:t>20</w:t>
      </w:r>
      <w:r w:rsidRPr="00074972">
        <w:rPr>
          <w:rFonts w:asciiTheme="minorHAnsi" w:hAnsiTheme="minorHAnsi" w:cs="Arial"/>
          <w:bCs/>
          <w:color w:val="000000"/>
          <w:sz w:val="22"/>
          <w:szCs w:val="22"/>
        </w:rPr>
        <w:t>.</w:t>
      </w:r>
    </w:p>
    <w:p w14:paraId="72FDAA06" w14:textId="77777777" w:rsidR="00F43DB5" w:rsidRPr="00074972" w:rsidRDefault="00F43DB5" w:rsidP="001B6FE1">
      <w:pPr>
        <w:ind w:left="810" w:hanging="450"/>
        <w:rPr>
          <w:rFonts w:asciiTheme="minorHAnsi" w:hAnsiTheme="minorHAnsi" w:cs="Arial"/>
          <w:bCs/>
          <w:color w:val="000000"/>
          <w:sz w:val="22"/>
          <w:szCs w:val="22"/>
        </w:rPr>
      </w:pPr>
    </w:p>
    <w:p w14:paraId="72FDAA07" w14:textId="77777777" w:rsidR="00F43DB5" w:rsidRPr="00074972" w:rsidRDefault="00F43DB5" w:rsidP="00F43DB5">
      <w:pPr>
        <w:ind w:left="810" w:hanging="450"/>
        <w:rPr>
          <w:rFonts w:asciiTheme="minorHAnsi" w:hAnsiTheme="minorHAnsi" w:cs="Arial"/>
          <w:sz w:val="22"/>
          <w:szCs w:val="22"/>
        </w:rPr>
      </w:pPr>
      <w:r w:rsidRPr="00074972">
        <w:rPr>
          <w:rFonts w:asciiTheme="minorHAnsi" w:hAnsiTheme="minorHAnsi" w:cs="Arial"/>
          <w:bCs/>
          <w:color w:val="000000"/>
          <w:sz w:val="22"/>
          <w:szCs w:val="22"/>
        </w:rPr>
        <w:t xml:space="preserve">d.      The </w:t>
      </w:r>
      <w:r w:rsidRPr="00074972">
        <w:rPr>
          <w:rFonts w:asciiTheme="minorHAnsi" w:hAnsiTheme="minorHAnsi" w:cs="Arial"/>
          <w:color w:val="000000"/>
          <w:sz w:val="22"/>
          <w:szCs w:val="22"/>
        </w:rPr>
        <w:t>Facility Director Certification will be submitted electronically to ORO.  Instructions for submission of the Certification will be sent to every Facility Director.</w:t>
      </w:r>
      <w:r w:rsidRPr="00074972">
        <w:rPr>
          <w:rFonts w:asciiTheme="minorHAnsi" w:hAnsiTheme="minorHAnsi" w:cs="Arial"/>
          <w:sz w:val="22"/>
          <w:szCs w:val="22"/>
        </w:rPr>
        <w:t xml:space="preserve"> </w:t>
      </w:r>
    </w:p>
    <w:p w14:paraId="72FDAA08" w14:textId="77777777" w:rsidR="00833010" w:rsidRPr="00074972" w:rsidRDefault="00833010" w:rsidP="00833010">
      <w:pPr>
        <w:ind w:left="810" w:hanging="450"/>
        <w:rPr>
          <w:rFonts w:asciiTheme="minorHAnsi" w:hAnsiTheme="minorHAnsi" w:cs="Arial"/>
          <w:bCs/>
          <w:color w:val="000000"/>
          <w:sz w:val="22"/>
          <w:szCs w:val="22"/>
        </w:rPr>
      </w:pPr>
    </w:p>
    <w:p w14:paraId="72FDAA09" w14:textId="77777777" w:rsidR="00833010" w:rsidRPr="00074972" w:rsidRDefault="00BE44B1" w:rsidP="00833010">
      <w:pPr>
        <w:ind w:left="810" w:hanging="450"/>
        <w:rPr>
          <w:rFonts w:asciiTheme="minorHAnsi" w:hAnsiTheme="minorHAnsi" w:cs="Arial"/>
          <w:bCs/>
          <w:color w:val="000000"/>
          <w:sz w:val="22"/>
          <w:szCs w:val="22"/>
        </w:rPr>
      </w:pPr>
      <w:r w:rsidRPr="00074972">
        <w:rPr>
          <w:rFonts w:asciiTheme="minorHAnsi" w:hAnsiTheme="minorHAnsi" w:cs="Arial"/>
          <w:bCs/>
          <w:color w:val="000000"/>
          <w:sz w:val="22"/>
          <w:szCs w:val="22"/>
        </w:rPr>
        <w:t>e</w:t>
      </w:r>
      <w:r w:rsidR="00833010" w:rsidRPr="00074972">
        <w:rPr>
          <w:rFonts w:asciiTheme="minorHAnsi" w:hAnsiTheme="minorHAnsi" w:cs="Arial"/>
          <w:bCs/>
          <w:color w:val="000000"/>
          <w:sz w:val="22"/>
          <w:szCs w:val="22"/>
        </w:rPr>
        <w:t>.</w:t>
      </w:r>
      <w:r w:rsidR="00615EB6" w:rsidRPr="00074972">
        <w:rPr>
          <w:rFonts w:asciiTheme="minorHAnsi" w:hAnsiTheme="minorHAnsi" w:cs="Arial"/>
          <w:bCs/>
          <w:color w:val="000000"/>
          <w:sz w:val="22"/>
          <w:szCs w:val="22"/>
        </w:rPr>
        <w:t xml:space="preserve">    </w:t>
      </w:r>
      <w:r w:rsidR="00833010" w:rsidRPr="00074972">
        <w:rPr>
          <w:rFonts w:asciiTheme="minorHAnsi" w:hAnsiTheme="minorHAnsi" w:cs="Arial"/>
          <w:bCs/>
          <w:color w:val="000000"/>
          <w:sz w:val="22"/>
          <w:szCs w:val="22"/>
        </w:rPr>
        <w:t xml:space="preserve">The ORO website can be found at: </w:t>
      </w:r>
      <w:hyperlink r:id="rId12" w:history="1">
        <w:r w:rsidRPr="00074972">
          <w:rPr>
            <w:rStyle w:val="Hyperlink"/>
            <w:rFonts w:asciiTheme="minorHAnsi" w:hAnsiTheme="minorHAnsi" w:cs="Arial"/>
            <w:bCs/>
            <w:sz w:val="22"/>
            <w:szCs w:val="22"/>
          </w:rPr>
          <w:t>http://www</w:t>
        </w:r>
        <w:bookmarkStart w:id="1" w:name="_GoBack"/>
        <w:bookmarkEnd w:id="1"/>
        <w:r w:rsidRPr="00074972">
          <w:rPr>
            <w:rStyle w:val="Hyperlink"/>
            <w:rFonts w:asciiTheme="minorHAnsi" w:hAnsiTheme="minorHAnsi" w:cs="Arial"/>
            <w:bCs/>
            <w:sz w:val="22"/>
            <w:szCs w:val="22"/>
          </w:rPr>
          <w:t>.</w:t>
        </w:r>
        <w:r w:rsidRPr="00074972">
          <w:rPr>
            <w:rStyle w:val="Hyperlink"/>
            <w:rFonts w:asciiTheme="minorHAnsi" w:hAnsiTheme="minorHAnsi" w:cs="Arial"/>
            <w:bCs/>
            <w:sz w:val="22"/>
            <w:szCs w:val="22"/>
          </w:rPr>
          <w:t>va.gov/oro/</w:t>
        </w:r>
      </w:hyperlink>
      <w:r w:rsidR="00450A57" w:rsidRPr="00074972">
        <w:rPr>
          <w:rFonts w:asciiTheme="minorHAnsi" w:hAnsiTheme="minorHAnsi" w:cs="Arial"/>
          <w:bCs/>
          <w:color w:val="000000"/>
          <w:sz w:val="22"/>
          <w:szCs w:val="22"/>
        </w:rPr>
        <w:t>.</w:t>
      </w:r>
    </w:p>
    <w:p w14:paraId="72FDAA0A" w14:textId="77777777" w:rsidR="00833010" w:rsidRPr="00074972" w:rsidRDefault="00833010" w:rsidP="00833010">
      <w:pPr>
        <w:ind w:left="810" w:hanging="450"/>
        <w:rPr>
          <w:rFonts w:asciiTheme="minorHAnsi" w:hAnsiTheme="minorHAnsi" w:cs="Arial"/>
          <w:bCs/>
          <w:color w:val="000000"/>
          <w:sz w:val="22"/>
          <w:szCs w:val="22"/>
        </w:rPr>
      </w:pPr>
    </w:p>
    <w:p w14:paraId="72FDAA0B" w14:textId="77777777" w:rsidR="00833010" w:rsidRPr="00074972" w:rsidRDefault="00BE44B1" w:rsidP="00833010">
      <w:pPr>
        <w:ind w:left="810" w:hanging="450"/>
        <w:rPr>
          <w:rFonts w:asciiTheme="minorHAnsi" w:hAnsiTheme="minorHAnsi" w:cs="Arial"/>
          <w:sz w:val="22"/>
          <w:szCs w:val="22"/>
        </w:rPr>
      </w:pPr>
      <w:r w:rsidRPr="00074972">
        <w:rPr>
          <w:rFonts w:asciiTheme="minorHAnsi" w:hAnsiTheme="minorHAnsi" w:cs="Arial"/>
          <w:sz w:val="22"/>
          <w:szCs w:val="22"/>
        </w:rPr>
        <w:lastRenderedPageBreak/>
        <w:t>f</w:t>
      </w:r>
      <w:r w:rsidR="00833010" w:rsidRPr="00074972">
        <w:rPr>
          <w:rFonts w:asciiTheme="minorHAnsi" w:hAnsiTheme="minorHAnsi" w:cs="Arial"/>
          <w:sz w:val="22"/>
          <w:szCs w:val="22"/>
        </w:rPr>
        <w:t xml:space="preserve">.  </w:t>
      </w:r>
      <w:r w:rsidR="00833010" w:rsidRPr="00074972">
        <w:rPr>
          <w:rFonts w:asciiTheme="minorHAnsi" w:hAnsiTheme="minorHAnsi" w:cs="Arial"/>
          <w:sz w:val="22"/>
          <w:szCs w:val="22"/>
        </w:rPr>
        <w:tab/>
        <w:t xml:space="preserve">The ORO </w:t>
      </w:r>
      <w:r w:rsidR="00615EB6" w:rsidRPr="00074972">
        <w:rPr>
          <w:rFonts w:asciiTheme="minorHAnsi" w:hAnsiTheme="minorHAnsi" w:cs="Arial"/>
          <w:sz w:val="22"/>
          <w:szCs w:val="22"/>
        </w:rPr>
        <w:t xml:space="preserve">Research Compliance and Technical Assistance </w:t>
      </w:r>
      <w:r w:rsidR="00833010" w:rsidRPr="00074972">
        <w:rPr>
          <w:rFonts w:asciiTheme="minorHAnsi" w:hAnsiTheme="minorHAnsi" w:cs="Arial"/>
          <w:sz w:val="22"/>
          <w:szCs w:val="22"/>
        </w:rPr>
        <w:t>Share</w:t>
      </w:r>
      <w:r w:rsidR="00883D96" w:rsidRPr="00074972">
        <w:rPr>
          <w:rFonts w:asciiTheme="minorHAnsi" w:hAnsiTheme="minorHAnsi" w:cs="Arial"/>
          <w:sz w:val="22"/>
          <w:szCs w:val="22"/>
        </w:rPr>
        <w:t>P</w:t>
      </w:r>
      <w:r w:rsidR="00833010" w:rsidRPr="00074972">
        <w:rPr>
          <w:rFonts w:asciiTheme="minorHAnsi" w:hAnsiTheme="minorHAnsi" w:cs="Arial"/>
          <w:sz w:val="22"/>
          <w:szCs w:val="22"/>
        </w:rPr>
        <w:t xml:space="preserve">oint site can be found at:  </w:t>
      </w:r>
      <w:hyperlink r:id="rId13" w:history="1">
        <w:r w:rsidR="00F43DB5" w:rsidRPr="00074972">
          <w:rPr>
            <w:rStyle w:val="Hyperlink"/>
            <w:rFonts w:asciiTheme="minorHAnsi" w:hAnsiTheme="minorHAnsi" w:cs="Arial"/>
            <w:sz w:val="22"/>
            <w:szCs w:val="22"/>
          </w:rPr>
          <w:t>https://vaww.vha.vaco.portal.va.go</w:t>
        </w:r>
        <w:r w:rsidR="00F43DB5" w:rsidRPr="00074972">
          <w:rPr>
            <w:rStyle w:val="Hyperlink"/>
            <w:rFonts w:asciiTheme="minorHAnsi" w:hAnsiTheme="minorHAnsi" w:cs="Arial"/>
            <w:sz w:val="22"/>
            <w:szCs w:val="22"/>
          </w:rPr>
          <w:t>v</w:t>
        </w:r>
        <w:r w:rsidR="00F43DB5" w:rsidRPr="00074972">
          <w:rPr>
            <w:rStyle w:val="Hyperlink"/>
            <w:rFonts w:asciiTheme="minorHAnsi" w:hAnsiTheme="minorHAnsi" w:cs="Arial"/>
            <w:sz w:val="22"/>
            <w:szCs w:val="22"/>
          </w:rPr>
          <w:t>/sites/ORO/RCO/default.aspx</w:t>
        </w:r>
      </w:hyperlink>
      <w:r w:rsidR="00450A57" w:rsidRPr="00074972">
        <w:rPr>
          <w:rFonts w:asciiTheme="minorHAnsi" w:hAnsiTheme="minorHAnsi"/>
        </w:rPr>
        <w:t>.</w:t>
      </w:r>
      <w:r w:rsidR="00833010" w:rsidRPr="00074972">
        <w:rPr>
          <w:rFonts w:asciiTheme="minorHAnsi" w:hAnsiTheme="minorHAnsi" w:cs="Arial"/>
          <w:sz w:val="22"/>
          <w:szCs w:val="22"/>
        </w:rPr>
        <w:t xml:space="preserve"> </w:t>
      </w:r>
    </w:p>
    <w:p w14:paraId="72FDAA0C" w14:textId="77777777" w:rsidR="00153268" w:rsidRPr="00074972" w:rsidRDefault="00153268" w:rsidP="00833010">
      <w:pPr>
        <w:rPr>
          <w:rFonts w:asciiTheme="minorHAnsi" w:hAnsiTheme="minorHAnsi" w:cs="Arial"/>
          <w:b/>
          <w:bCs/>
          <w:color w:val="000000"/>
          <w:sz w:val="22"/>
          <w:szCs w:val="22"/>
          <w:u w:val="single"/>
        </w:rPr>
      </w:pPr>
    </w:p>
    <w:p w14:paraId="72FDAA0D" w14:textId="118997E8" w:rsidR="00153268" w:rsidRPr="00074972" w:rsidRDefault="00153268" w:rsidP="000D34DF">
      <w:pPr>
        <w:numPr>
          <w:ilvl w:val="0"/>
          <w:numId w:val="1"/>
        </w:numPr>
        <w:ind w:left="360" w:hanging="360"/>
        <w:rPr>
          <w:rFonts w:asciiTheme="minorHAnsi" w:hAnsiTheme="minorHAnsi" w:cs="Arial"/>
          <w:b/>
          <w:bCs/>
          <w:color w:val="000000"/>
          <w:sz w:val="22"/>
          <w:szCs w:val="22"/>
          <w:u w:val="single"/>
        </w:rPr>
      </w:pPr>
      <w:r w:rsidRPr="00074972">
        <w:rPr>
          <w:rFonts w:asciiTheme="minorHAnsi" w:hAnsiTheme="minorHAnsi" w:cs="Arial"/>
          <w:b/>
          <w:bCs/>
          <w:color w:val="000000"/>
          <w:sz w:val="22"/>
          <w:szCs w:val="22"/>
          <w:u w:val="single"/>
        </w:rPr>
        <w:t>RCO training requirements.</w:t>
      </w:r>
      <w:r w:rsidRPr="00074972">
        <w:rPr>
          <w:rFonts w:asciiTheme="minorHAnsi" w:hAnsiTheme="minorHAnsi" w:cs="Arial"/>
          <w:bCs/>
          <w:color w:val="000000"/>
          <w:sz w:val="22"/>
          <w:szCs w:val="22"/>
        </w:rPr>
        <w:t xml:space="preserve">  </w:t>
      </w:r>
      <w:r w:rsidR="005D6386" w:rsidRPr="00074972">
        <w:rPr>
          <w:rFonts w:asciiTheme="minorHAnsi" w:hAnsiTheme="minorHAnsi" w:cs="Arial"/>
          <w:sz w:val="22"/>
          <w:szCs w:val="22"/>
        </w:rPr>
        <w:t xml:space="preserve">In addition to conducting required audits, the RCO may serve as a non-voting consultant, as needed, to the facility’s R&amp;D Committee, IRB, IACUC, SRS, and other research review committees. The RCO may not serve as a voting or non-voting member of these committees. </w:t>
      </w:r>
      <w:r w:rsidRPr="00074972">
        <w:rPr>
          <w:rFonts w:asciiTheme="minorHAnsi" w:hAnsiTheme="minorHAnsi" w:cs="Arial"/>
          <w:bCs/>
          <w:color w:val="000000"/>
          <w:sz w:val="22"/>
          <w:szCs w:val="22"/>
        </w:rPr>
        <w:t xml:space="preserve">RCOs must complete and maintain the </w:t>
      </w:r>
      <w:r w:rsidR="003F3F9A">
        <w:rPr>
          <w:rFonts w:asciiTheme="minorHAnsi" w:hAnsiTheme="minorHAnsi" w:cs="Arial"/>
          <w:bCs/>
          <w:color w:val="000000"/>
          <w:sz w:val="22"/>
          <w:szCs w:val="22"/>
        </w:rPr>
        <w:t xml:space="preserve">same </w:t>
      </w:r>
      <w:r w:rsidRPr="00074972">
        <w:rPr>
          <w:rFonts w:asciiTheme="minorHAnsi" w:hAnsiTheme="minorHAnsi" w:cs="Arial"/>
          <w:bCs/>
          <w:color w:val="000000"/>
          <w:sz w:val="22"/>
          <w:szCs w:val="22"/>
        </w:rPr>
        <w:t>training requirements of voting members of the R&amp;DC, the IRB, the IACUC, and the SRS.</w:t>
      </w:r>
    </w:p>
    <w:p w14:paraId="72FDAA0E" w14:textId="77777777" w:rsidR="00833010" w:rsidRPr="00074972" w:rsidRDefault="00833010" w:rsidP="00833010">
      <w:pPr>
        <w:rPr>
          <w:rFonts w:asciiTheme="minorHAnsi" w:hAnsiTheme="minorHAnsi" w:cs="Arial"/>
          <w:b/>
          <w:bCs/>
          <w:color w:val="000000"/>
          <w:sz w:val="22"/>
          <w:szCs w:val="22"/>
          <w:u w:val="single"/>
        </w:rPr>
      </w:pPr>
    </w:p>
    <w:p w14:paraId="72FDAA0F" w14:textId="77777777" w:rsidR="0057584B" w:rsidRPr="00074972" w:rsidRDefault="0057584B" w:rsidP="00DC3BC1">
      <w:pPr>
        <w:ind w:left="360"/>
        <w:rPr>
          <w:rFonts w:asciiTheme="minorHAnsi" w:hAnsiTheme="minorHAnsi" w:cs="Arial"/>
          <w:color w:val="000000"/>
          <w:sz w:val="22"/>
          <w:szCs w:val="22"/>
        </w:rPr>
      </w:pPr>
    </w:p>
    <w:p w14:paraId="72FDAA10" w14:textId="7C258100" w:rsidR="0057584B" w:rsidRPr="004D0143" w:rsidRDefault="00833010" w:rsidP="004D0143">
      <w:pPr>
        <w:ind w:right="-72"/>
        <w:rPr>
          <w:rFonts w:asciiTheme="minorHAnsi" w:hAnsiTheme="minorHAnsi" w:cs="Arial"/>
          <w:color w:val="000000"/>
          <w:sz w:val="22"/>
          <w:szCs w:val="22"/>
        </w:rPr>
      </w:pPr>
      <w:r w:rsidRPr="00074972">
        <w:rPr>
          <w:rFonts w:asciiTheme="minorHAnsi" w:hAnsiTheme="minorHAnsi" w:cs="Arial"/>
          <w:color w:val="000000"/>
          <w:sz w:val="22"/>
          <w:szCs w:val="22"/>
        </w:rPr>
        <w:t xml:space="preserve">For questions </w:t>
      </w:r>
      <w:r w:rsidR="00A4701F" w:rsidRPr="00074972">
        <w:rPr>
          <w:rFonts w:asciiTheme="minorHAnsi" w:hAnsiTheme="minorHAnsi" w:cs="Arial"/>
          <w:color w:val="000000"/>
          <w:sz w:val="22"/>
          <w:szCs w:val="22"/>
        </w:rPr>
        <w:t>related to</w:t>
      </w:r>
      <w:r w:rsidR="004B036F" w:rsidRPr="00074972">
        <w:rPr>
          <w:rFonts w:asciiTheme="minorHAnsi" w:hAnsiTheme="minorHAnsi" w:cs="Arial"/>
          <w:color w:val="000000"/>
          <w:sz w:val="22"/>
          <w:szCs w:val="22"/>
        </w:rPr>
        <w:t xml:space="preserve"> RCO</w:t>
      </w:r>
      <w:r w:rsidR="00A4701F" w:rsidRPr="00074972">
        <w:rPr>
          <w:rFonts w:asciiTheme="minorHAnsi" w:hAnsiTheme="minorHAnsi" w:cs="Arial"/>
          <w:color w:val="000000"/>
          <w:sz w:val="22"/>
          <w:szCs w:val="22"/>
        </w:rPr>
        <w:t xml:space="preserve"> audit </w:t>
      </w:r>
      <w:r w:rsidR="00153268" w:rsidRPr="00074972">
        <w:rPr>
          <w:rFonts w:asciiTheme="minorHAnsi" w:hAnsiTheme="minorHAnsi" w:cs="Arial"/>
          <w:color w:val="000000"/>
          <w:sz w:val="22"/>
          <w:szCs w:val="22"/>
        </w:rPr>
        <w:t xml:space="preserve">or training </w:t>
      </w:r>
      <w:r w:rsidR="00A4701F" w:rsidRPr="00074972">
        <w:rPr>
          <w:rFonts w:asciiTheme="minorHAnsi" w:hAnsiTheme="minorHAnsi" w:cs="Arial"/>
          <w:color w:val="000000"/>
          <w:sz w:val="22"/>
          <w:szCs w:val="22"/>
        </w:rPr>
        <w:t>requirements, please contact</w:t>
      </w:r>
      <w:r w:rsidR="00401725" w:rsidRPr="00074972">
        <w:rPr>
          <w:rFonts w:asciiTheme="minorHAnsi" w:hAnsiTheme="minorHAnsi" w:cs="Arial"/>
          <w:color w:val="000000"/>
          <w:sz w:val="22"/>
          <w:szCs w:val="22"/>
        </w:rPr>
        <w:t xml:space="preserve"> </w:t>
      </w:r>
      <w:hyperlink r:id="rId14" w:history="1">
        <w:r w:rsidR="00DB22AA" w:rsidRPr="004D00CC">
          <w:rPr>
            <w:rStyle w:val="Hyperlink"/>
            <w:rFonts w:asciiTheme="minorHAnsi" w:hAnsiTheme="minorHAnsi" w:cs="Arial"/>
            <w:sz w:val="22"/>
            <w:szCs w:val="22"/>
          </w:rPr>
          <w:t>OROPE@VA.GOV</w:t>
        </w:r>
      </w:hyperlink>
      <w:r w:rsidR="007C52C4" w:rsidRPr="00074972">
        <w:rPr>
          <w:rFonts w:asciiTheme="minorHAnsi" w:hAnsiTheme="minorHAnsi" w:cs="Arial"/>
          <w:color w:val="000000"/>
          <w:sz w:val="22"/>
          <w:szCs w:val="22"/>
        </w:rPr>
        <w:t>.</w:t>
      </w:r>
      <w:r w:rsidRPr="00EB2260">
        <w:rPr>
          <w:rFonts w:asciiTheme="minorHAnsi" w:hAnsiTheme="minorHAnsi" w:cs="Arial"/>
          <w:color w:val="000000"/>
          <w:sz w:val="22"/>
          <w:szCs w:val="22"/>
        </w:rPr>
        <w:t xml:space="preserve"> </w:t>
      </w:r>
    </w:p>
    <w:sectPr w:rsidR="0057584B" w:rsidRPr="004D0143" w:rsidSect="00D2760E">
      <w:footerReference w:type="default" r:id="rId15"/>
      <w:pgSz w:w="12240" w:h="15840" w:code="1"/>
      <w:pgMar w:top="990" w:right="1440" w:bottom="1440" w:left="1440"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0CF58" w14:textId="77777777" w:rsidR="00A56CED" w:rsidRDefault="00A56CED">
      <w:r>
        <w:separator/>
      </w:r>
    </w:p>
  </w:endnote>
  <w:endnote w:type="continuationSeparator" w:id="0">
    <w:p w14:paraId="3B87E037" w14:textId="77777777" w:rsidR="00A56CED" w:rsidRDefault="00A5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48297"/>
      <w:docPartObj>
        <w:docPartGallery w:val="Page Numbers (Bottom of Page)"/>
        <w:docPartUnique/>
      </w:docPartObj>
    </w:sdtPr>
    <w:sdtEndPr/>
    <w:sdtContent>
      <w:sdt>
        <w:sdtPr>
          <w:id w:val="565050477"/>
          <w:docPartObj>
            <w:docPartGallery w:val="Page Numbers (Top of Page)"/>
            <w:docPartUnique/>
          </w:docPartObj>
        </w:sdtPr>
        <w:sdtEndPr/>
        <w:sdtContent>
          <w:p w14:paraId="72FDAA15" w14:textId="5BC6A921" w:rsidR="005F2643" w:rsidRDefault="005F2643">
            <w:pPr>
              <w:pStyle w:val="Footer"/>
              <w:tabs>
                <w:tab w:val="clear" w:pos="4320"/>
                <w:tab w:val="clear" w:pos="8640"/>
                <w:tab w:val="center" w:pos="4680"/>
                <w:tab w:val="right" w:pos="9360"/>
              </w:tabs>
              <w:rPr>
                <w:rFonts w:ascii="Arial" w:hAnsi="Arial" w:cs="Arial"/>
                <w:sz w:val="20"/>
                <w:szCs w:val="20"/>
              </w:rPr>
            </w:pPr>
            <w:r w:rsidRPr="00117DD4">
              <w:rPr>
                <w:rFonts w:ascii="Arial Narrow" w:hAnsi="Arial Narrow" w:cs="Arial"/>
                <w:sz w:val="20"/>
                <w:szCs w:val="20"/>
              </w:rPr>
              <w:t>R</w:t>
            </w:r>
            <w:r>
              <w:rPr>
                <w:rFonts w:ascii="Arial Narrow" w:hAnsi="Arial Narrow" w:cs="Arial"/>
                <w:sz w:val="20"/>
                <w:szCs w:val="20"/>
              </w:rPr>
              <w:t>CO Audit &amp; Training Requirements</w:t>
            </w:r>
            <w:r w:rsidRPr="00117DD4">
              <w:rPr>
                <w:rFonts w:ascii="Arial Narrow" w:hAnsi="Arial Narrow" w:cs="Arial"/>
                <w:sz w:val="20"/>
                <w:szCs w:val="20"/>
              </w:rPr>
              <w:tab/>
              <w:t xml:space="preserve">Page </w:t>
            </w:r>
            <w:r w:rsidR="00F91168" w:rsidRPr="00117DD4">
              <w:rPr>
                <w:rFonts w:ascii="Arial Narrow" w:hAnsi="Arial Narrow" w:cs="Arial"/>
                <w:sz w:val="20"/>
                <w:szCs w:val="20"/>
              </w:rPr>
              <w:fldChar w:fldCharType="begin"/>
            </w:r>
            <w:r w:rsidRPr="00117DD4">
              <w:rPr>
                <w:rFonts w:ascii="Arial Narrow" w:hAnsi="Arial Narrow" w:cs="Arial"/>
                <w:sz w:val="20"/>
                <w:szCs w:val="20"/>
              </w:rPr>
              <w:instrText xml:space="preserve"> PAGE </w:instrText>
            </w:r>
            <w:r w:rsidR="00F91168" w:rsidRPr="00117DD4">
              <w:rPr>
                <w:rFonts w:ascii="Arial Narrow" w:hAnsi="Arial Narrow" w:cs="Arial"/>
                <w:sz w:val="20"/>
                <w:szCs w:val="20"/>
              </w:rPr>
              <w:fldChar w:fldCharType="separate"/>
            </w:r>
            <w:r w:rsidR="0095407D">
              <w:rPr>
                <w:rFonts w:ascii="Arial Narrow" w:hAnsi="Arial Narrow" w:cs="Arial"/>
                <w:noProof/>
                <w:sz w:val="20"/>
                <w:szCs w:val="20"/>
              </w:rPr>
              <w:t>2</w:t>
            </w:r>
            <w:r w:rsidR="00F91168" w:rsidRPr="00117DD4">
              <w:rPr>
                <w:rFonts w:ascii="Arial Narrow" w:hAnsi="Arial Narrow" w:cs="Arial"/>
                <w:sz w:val="20"/>
                <w:szCs w:val="20"/>
              </w:rPr>
              <w:fldChar w:fldCharType="end"/>
            </w:r>
            <w:r w:rsidRPr="00117DD4">
              <w:rPr>
                <w:rFonts w:ascii="Arial Narrow" w:hAnsi="Arial Narrow" w:cs="Arial"/>
                <w:sz w:val="20"/>
                <w:szCs w:val="20"/>
              </w:rPr>
              <w:t xml:space="preserve"> of </w:t>
            </w:r>
            <w:r w:rsidR="00F91168" w:rsidRPr="00117DD4">
              <w:rPr>
                <w:rFonts w:ascii="Arial Narrow" w:hAnsi="Arial Narrow" w:cs="Arial"/>
                <w:sz w:val="20"/>
                <w:szCs w:val="20"/>
              </w:rPr>
              <w:fldChar w:fldCharType="begin"/>
            </w:r>
            <w:r w:rsidRPr="00117DD4">
              <w:rPr>
                <w:rFonts w:ascii="Arial Narrow" w:hAnsi="Arial Narrow" w:cs="Arial"/>
                <w:sz w:val="20"/>
                <w:szCs w:val="20"/>
              </w:rPr>
              <w:instrText xml:space="preserve"> NUMPAGES  </w:instrText>
            </w:r>
            <w:r w:rsidR="00F91168" w:rsidRPr="00117DD4">
              <w:rPr>
                <w:rFonts w:ascii="Arial Narrow" w:hAnsi="Arial Narrow" w:cs="Arial"/>
                <w:sz w:val="20"/>
                <w:szCs w:val="20"/>
              </w:rPr>
              <w:fldChar w:fldCharType="separate"/>
            </w:r>
            <w:r w:rsidR="0095407D">
              <w:rPr>
                <w:rFonts w:ascii="Arial Narrow" w:hAnsi="Arial Narrow" w:cs="Arial"/>
                <w:noProof/>
                <w:sz w:val="20"/>
                <w:szCs w:val="20"/>
              </w:rPr>
              <w:t>6</w:t>
            </w:r>
            <w:r w:rsidR="00F91168" w:rsidRPr="00117DD4">
              <w:rPr>
                <w:rFonts w:ascii="Arial Narrow" w:hAnsi="Arial Narrow" w:cs="Arial"/>
                <w:sz w:val="20"/>
                <w:szCs w:val="20"/>
              </w:rPr>
              <w:fldChar w:fldCharType="end"/>
            </w:r>
            <w:r w:rsidR="00BD7420">
              <w:rPr>
                <w:rFonts w:ascii="Arial Narrow" w:hAnsi="Arial Narrow" w:cs="Arial"/>
                <w:sz w:val="20"/>
                <w:szCs w:val="20"/>
              </w:rPr>
              <w:tab/>
              <w:t>Revised</w:t>
            </w:r>
            <w:r w:rsidR="00BD7420" w:rsidRPr="00074972">
              <w:rPr>
                <w:rFonts w:ascii="Arial Narrow" w:hAnsi="Arial Narrow" w:cs="Arial"/>
                <w:sz w:val="20"/>
                <w:szCs w:val="20"/>
              </w:rPr>
              <w:t xml:space="preserve">: </w:t>
            </w:r>
            <w:r w:rsidR="00004A5A">
              <w:rPr>
                <w:rFonts w:ascii="Arial Narrow" w:hAnsi="Arial Narrow" w:cs="Arial"/>
                <w:sz w:val="20"/>
                <w:szCs w:val="20"/>
              </w:rPr>
              <w:t>May</w:t>
            </w:r>
            <w:r w:rsidR="009C57BB" w:rsidRPr="00074972">
              <w:rPr>
                <w:rFonts w:ascii="Arial Narrow" w:hAnsi="Arial Narrow" w:cs="Arial"/>
                <w:sz w:val="20"/>
                <w:szCs w:val="20"/>
              </w:rPr>
              <w:t xml:space="preserve"> </w:t>
            </w:r>
            <w:r w:rsidR="00862848" w:rsidRPr="00074972">
              <w:rPr>
                <w:rFonts w:ascii="Arial Narrow" w:hAnsi="Arial Narrow" w:cs="Arial"/>
                <w:sz w:val="20"/>
                <w:szCs w:val="20"/>
              </w:rPr>
              <w:t>20</w:t>
            </w:r>
            <w:r w:rsidR="009C57BB">
              <w:rPr>
                <w:rFonts w:ascii="Arial Narrow" w:hAnsi="Arial Narrow" w:cs="Arial"/>
                <w:sz w:val="20"/>
                <w:szCs w:val="20"/>
              </w:rPr>
              <w:t>19</w:t>
            </w:r>
          </w:p>
          <w:p w14:paraId="72FDAA16" w14:textId="77777777" w:rsidR="005F2643" w:rsidRDefault="00904A00">
            <w:pPr>
              <w:pStyle w:val="Footer"/>
              <w:jc w:val="center"/>
            </w:pPr>
          </w:p>
        </w:sdtContent>
      </w:sdt>
    </w:sdtContent>
  </w:sdt>
  <w:p w14:paraId="72FDAA17" w14:textId="77777777" w:rsidR="005F2643" w:rsidRDefault="005F2643">
    <w:pPr>
      <w:pStyle w:val="Footer"/>
      <w:jc w:val="center"/>
    </w:pPr>
  </w:p>
  <w:p w14:paraId="72FDAA18" w14:textId="77777777" w:rsidR="005F2643" w:rsidRDefault="005F2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DBEE" w14:textId="77777777" w:rsidR="00A56CED" w:rsidRDefault="00A56CED">
      <w:r>
        <w:separator/>
      </w:r>
    </w:p>
  </w:footnote>
  <w:footnote w:type="continuationSeparator" w:id="0">
    <w:p w14:paraId="19DAB8B5" w14:textId="77777777" w:rsidR="00A56CED" w:rsidRDefault="00A5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33A3"/>
    <w:multiLevelType w:val="multilevel"/>
    <w:tmpl w:val="680E7DE0"/>
    <w:lvl w:ilvl="0">
      <w:start w:val="1"/>
      <w:numFmt w:val="decimal"/>
      <w:lvlText w:val="%1."/>
      <w:lvlJc w:val="left"/>
      <w:pPr>
        <w:tabs>
          <w:tab w:val="num" w:pos="432"/>
        </w:tabs>
        <w:ind w:left="432" w:hanging="432"/>
      </w:pPr>
      <w:rPr>
        <w:rFonts w:ascii="Arial" w:hAnsi="Arial" w:cs="Times New Roman" w:hint="default"/>
        <w:b w:val="0"/>
        <w:i w:val="0"/>
        <w:sz w:val="22"/>
        <w:szCs w:val="22"/>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1080"/>
        </w:tabs>
        <w:ind w:left="1080" w:hanging="180"/>
      </w:pPr>
      <w:rPr>
        <w:rFonts w:cs="Times New Roman"/>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5A17BCC"/>
    <w:multiLevelType w:val="hybridMultilevel"/>
    <w:tmpl w:val="19BA5B2A"/>
    <w:lvl w:ilvl="0" w:tplc="DF4872EC">
      <w:start w:val="1"/>
      <w:numFmt w:val="lowerRoman"/>
      <w:lvlText w:val="%1."/>
      <w:lvlJc w:val="right"/>
      <w:pPr>
        <w:tabs>
          <w:tab w:val="num" w:pos="810"/>
        </w:tabs>
        <w:ind w:left="81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44CDB"/>
    <w:multiLevelType w:val="hybridMultilevel"/>
    <w:tmpl w:val="669A7D56"/>
    <w:lvl w:ilvl="0" w:tplc="B66AAAE4">
      <w:start w:val="3"/>
      <w:numFmt w:val="lowerLetter"/>
      <w:lvlText w:val="%1."/>
      <w:lvlJc w:val="left"/>
      <w:pPr>
        <w:ind w:left="1710" w:hanging="360"/>
      </w:pPr>
      <w:rPr>
        <w:rFonts w:hint="default"/>
        <w:b w:val="0"/>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C91391B"/>
    <w:multiLevelType w:val="hybridMultilevel"/>
    <w:tmpl w:val="05747E3C"/>
    <w:lvl w:ilvl="0" w:tplc="8B942CDC">
      <w:start w:val="1"/>
      <w:numFmt w:val="decimal"/>
      <w:lvlText w:val="%1."/>
      <w:lvlJc w:val="left"/>
      <w:pPr>
        <w:tabs>
          <w:tab w:val="num" w:pos="432"/>
        </w:tabs>
        <w:ind w:left="432" w:hanging="432"/>
      </w:pPr>
      <w:rPr>
        <w:rFonts w:ascii="Arial" w:hAnsi="Arial" w:cs="Times New Roman" w:hint="default"/>
        <w:b w:val="0"/>
        <w:i w:val="0"/>
        <w:sz w:val="22"/>
        <w:szCs w:val="22"/>
      </w:rPr>
    </w:lvl>
    <w:lvl w:ilvl="1" w:tplc="48705490">
      <w:start w:val="1"/>
      <w:numFmt w:val="lowerLetter"/>
      <w:lvlText w:val="%2."/>
      <w:lvlJc w:val="left"/>
      <w:pPr>
        <w:tabs>
          <w:tab w:val="num" w:pos="1350"/>
        </w:tabs>
        <w:ind w:left="1350" w:hanging="360"/>
      </w:pPr>
      <w:rPr>
        <w:rFonts w:cs="Times New Roman"/>
        <w:b w:val="0"/>
      </w:rPr>
    </w:lvl>
    <w:lvl w:ilvl="2" w:tplc="74EA986E">
      <w:start w:val="1"/>
      <w:numFmt w:val="lowerRoman"/>
      <w:lvlText w:val="%3."/>
      <w:lvlJc w:val="right"/>
      <w:pPr>
        <w:tabs>
          <w:tab w:val="num" w:pos="1080"/>
        </w:tabs>
        <w:ind w:left="1080" w:hanging="180"/>
      </w:pPr>
      <w:rPr>
        <w:rFonts w:cs="Times New Roman"/>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A76B2E"/>
    <w:multiLevelType w:val="hybridMultilevel"/>
    <w:tmpl w:val="14B47DD0"/>
    <w:lvl w:ilvl="0" w:tplc="59F6C2E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2A64D3"/>
    <w:multiLevelType w:val="hybridMultilevel"/>
    <w:tmpl w:val="A11C3C24"/>
    <w:lvl w:ilvl="0" w:tplc="677EA77A">
      <w:start w:val="3"/>
      <w:numFmt w:val="lowerLetter"/>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5ACC025B"/>
    <w:multiLevelType w:val="multilevel"/>
    <w:tmpl w:val="B9A68932"/>
    <w:lvl w:ilvl="0">
      <w:start w:val="2"/>
      <w:numFmt w:val="lowerLetter"/>
      <w:lvlText w:val="%1."/>
      <w:lvlJc w:val="left"/>
      <w:pPr>
        <w:tabs>
          <w:tab w:val="num" w:pos="720"/>
        </w:tabs>
        <w:ind w:left="720" w:hanging="360"/>
      </w:pPr>
      <w:rPr>
        <w:rFonts w:cs="Times New Roman" w:hint="default"/>
        <w:color w:val="000000"/>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65386C29"/>
    <w:multiLevelType w:val="hybridMultilevel"/>
    <w:tmpl w:val="19BA5B2A"/>
    <w:lvl w:ilvl="0" w:tplc="DF4872EC">
      <w:start w:val="1"/>
      <w:numFmt w:val="lowerRoman"/>
      <w:lvlText w:val="%1."/>
      <w:lvlJc w:val="right"/>
      <w:pPr>
        <w:tabs>
          <w:tab w:val="num" w:pos="810"/>
        </w:tabs>
        <w:ind w:left="81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E42F2"/>
    <w:multiLevelType w:val="hybridMultilevel"/>
    <w:tmpl w:val="5E3A675E"/>
    <w:lvl w:ilvl="0" w:tplc="84FC44D0">
      <w:start w:val="1"/>
      <w:numFmt w:val="low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96A84"/>
    <w:multiLevelType w:val="hybridMultilevel"/>
    <w:tmpl w:val="2CDC46F4"/>
    <w:lvl w:ilvl="0" w:tplc="655E42EE">
      <w:start w:val="5"/>
      <w:numFmt w:val="lowerLetter"/>
      <w:lvlText w:val="%1."/>
      <w:lvlJc w:val="left"/>
      <w:pPr>
        <w:ind w:left="1710" w:hanging="360"/>
      </w:pPr>
      <w:rPr>
        <w:rFonts w:hint="default"/>
        <w:b w:val="0"/>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7575642E"/>
    <w:multiLevelType w:val="hybridMultilevel"/>
    <w:tmpl w:val="5E3A675E"/>
    <w:lvl w:ilvl="0" w:tplc="84FC44D0">
      <w:start w:val="1"/>
      <w:numFmt w:val="low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D0113"/>
    <w:multiLevelType w:val="hybridMultilevel"/>
    <w:tmpl w:val="A696559C"/>
    <w:lvl w:ilvl="0" w:tplc="84FC44D0">
      <w:start w:val="1"/>
      <w:numFmt w:val="lowerRoman"/>
      <w:lvlText w:val="%1)"/>
      <w:lvlJc w:val="left"/>
      <w:pPr>
        <w:ind w:left="1080" w:hanging="720"/>
      </w:pPr>
      <w:rPr>
        <w:rFonts w:hint="default"/>
        <w:color w:val="00000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0"/>
  </w:num>
  <w:num w:numId="7">
    <w:abstractNumId w:val="5"/>
  </w:num>
  <w:num w:numId="8">
    <w:abstractNumId w:val="0"/>
  </w:num>
  <w:num w:numId="9">
    <w:abstractNumId w:val="2"/>
  </w:num>
  <w:num w:numId="10">
    <w:abstractNumId w:val="7"/>
  </w:num>
  <w:num w:numId="11">
    <w:abstractNumId w:val="9"/>
  </w:num>
  <w:num w:numId="12">
    <w:abstractNumId w:val="11"/>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3B"/>
    <w:rsid w:val="000022F9"/>
    <w:rsid w:val="00003E0E"/>
    <w:rsid w:val="00004A5A"/>
    <w:rsid w:val="00004F30"/>
    <w:rsid w:val="0000719C"/>
    <w:rsid w:val="000102F5"/>
    <w:rsid w:val="00012633"/>
    <w:rsid w:val="0001465D"/>
    <w:rsid w:val="00014B68"/>
    <w:rsid w:val="00016930"/>
    <w:rsid w:val="0002116E"/>
    <w:rsid w:val="000231DF"/>
    <w:rsid w:val="00023659"/>
    <w:rsid w:val="00030AD0"/>
    <w:rsid w:val="00030D11"/>
    <w:rsid w:val="00030E06"/>
    <w:rsid w:val="00031064"/>
    <w:rsid w:val="00031338"/>
    <w:rsid w:val="00031641"/>
    <w:rsid w:val="000321C6"/>
    <w:rsid w:val="000326D9"/>
    <w:rsid w:val="00032912"/>
    <w:rsid w:val="00034B9A"/>
    <w:rsid w:val="0004629D"/>
    <w:rsid w:val="0005524A"/>
    <w:rsid w:val="0005752E"/>
    <w:rsid w:val="00057682"/>
    <w:rsid w:val="00062A9D"/>
    <w:rsid w:val="00062F35"/>
    <w:rsid w:val="00063EBB"/>
    <w:rsid w:val="00064328"/>
    <w:rsid w:val="00064336"/>
    <w:rsid w:val="00065B45"/>
    <w:rsid w:val="00070B71"/>
    <w:rsid w:val="00070D69"/>
    <w:rsid w:val="00071D46"/>
    <w:rsid w:val="000728EC"/>
    <w:rsid w:val="00073D88"/>
    <w:rsid w:val="00074972"/>
    <w:rsid w:val="00077604"/>
    <w:rsid w:val="00080BB8"/>
    <w:rsid w:val="000813AC"/>
    <w:rsid w:val="0008309E"/>
    <w:rsid w:val="0008378D"/>
    <w:rsid w:val="00084658"/>
    <w:rsid w:val="0008492D"/>
    <w:rsid w:val="00085342"/>
    <w:rsid w:val="00086609"/>
    <w:rsid w:val="0008700A"/>
    <w:rsid w:val="00087297"/>
    <w:rsid w:val="0009017B"/>
    <w:rsid w:val="000914C2"/>
    <w:rsid w:val="0009194A"/>
    <w:rsid w:val="00094629"/>
    <w:rsid w:val="0009781B"/>
    <w:rsid w:val="000A0889"/>
    <w:rsid w:val="000A134A"/>
    <w:rsid w:val="000A151B"/>
    <w:rsid w:val="000A2A59"/>
    <w:rsid w:val="000A3A5C"/>
    <w:rsid w:val="000A3D32"/>
    <w:rsid w:val="000A6309"/>
    <w:rsid w:val="000B0DC2"/>
    <w:rsid w:val="000B3ADE"/>
    <w:rsid w:val="000B4732"/>
    <w:rsid w:val="000B595C"/>
    <w:rsid w:val="000B5C36"/>
    <w:rsid w:val="000B76F0"/>
    <w:rsid w:val="000B784B"/>
    <w:rsid w:val="000C3051"/>
    <w:rsid w:val="000D289A"/>
    <w:rsid w:val="000D34DF"/>
    <w:rsid w:val="000D5335"/>
    <w:rsid w:val="000D5D8F"/>
    <w:rsid w:val="000D6FD3"/>
    <w:rsid w:val="000D776C"/>
    <w:rsid w:val="000E0082"/>
    <w:rsid w:val="000E2470"/>
    <w:rsid w:val="000E6ADF"/>
    <w:rsid w:val="000E7175"/>
    <w:rsid w:val="000F0104"/>
    <w:rsid w:val="000F1F29"/>
    <w:rsid w:val="000F233C"/>
    <w:rsid w:val="000F4854"/>
    <w:rsid w:val="000F564E"/>
    <w:rsid w:val="000F5EBC"/>
    <w:rsid w:val="000F670B"/>
    <w:rsid w:val="001008E7"/>
    <w:rsid w:val="0010756F"/>
    <w:rsid w:val="00107646"/>
    <w:rsid w:val="00112EB9"/>
    <w:rsid w:val="00113A67"/>
    <w:rsid w:val="001159E7"/>
    <w:rsid w:val="001166E4"/>
    <w:rsid w:val="00116DDB"/>
    <w:rsid w:val="001179FA"/>
    <w:rsid w:val="00117AAF"/>
    <w:rsid w:val="00117DD4"/>
    <w:rsid w:val="00117FD7"/>
    <w:rsid w:val="00121BEF"/>
    <w:rsid w:val="00122E25"/>
    <w:rsid w:val="00131DD5"/>
    <w:rsid w:val="00133E2B"/>
    <w:rsid w:val="0013630A"/>
    <w:rsid w:val="00141579"/>
    <w:rsid w:val="00142220"/>
    <w:rsid w:val="001463F1"/>
    <w:rsid w:val="00147836"/>
    <w:rsid w:val="00150A14"/>
    <w:rsid w:val="00153268"/>
    <w:rsid w:val="00156A23"/>
    <w:rsid w:val="00157EA5"/>
    <w:rsid w:val="001607B8"/>
    <w:rsid w:val="00161494"/>
    <w:rsid w:val="00163F13"/>
    <w:rsid w:val="00165FF2"/>
    <w:rsid w:val="00167326"/>
    <w:rsid w:val="00171D83"/>
    <w:rsid w:val="00173368"/>
    <w:rsid w:val="00177CC6"/>
    <w:rsid w:val="001835D6"/>
    <w:rsid w:val="00183E15"/>
    <w:rsid w:val="00187712"/>
    <w:rsid w:val="00190121"/>
    <w:rsid w:val="00191EA3"/>
    <w:rsid w:val="001959B0"/>
    <w:rsid w:val="00195A4C"/>
    <w:rsid w:val="001A22D7"/>
    <w:rsid w:val="001A2331"/>
    <w:rsid w:val="001A4B34"/>
    <w:rsid w:val="001A4DB6"/>
    <w:rsid w:val="001A535F"/>
    <w:rsid w:val="001B039C"/>
    <w:rsid w:val="001B059A"/>
    <w:rsid w:val="001B20DA"/>
    <w:rsid w:val="001B2F49"/>
    <w:rsid w:val="001B3B3E"/>
    <w:rsid w:val="001B43C3"/>
    <w:rsid w:val="001B6FE1"/>
    <w:rsid w:val="001C4826"/>
    <w:rsid w:val="001C7AAD"/>
    <w:rsid w:val="001D0E9C"/>
    <w:rsid w:val="001D2997"/>
    <w:rsid w:val="001D496B"/>
    <w:rsid w:val="001D6847"/>
    <w:rsid w:val="001D7ED5"/>
    <w:rsid w:val="001E234C"/>
    <w:rsid w:val="001E295D"/>
    <w:rsid w:val="001E2B97"/>
    <w:rsid w:val="001E3275"/>
    <w:rsid w:val="001E58CA"/>
    <w:rsid w:val="001E5D93"/>
    <w:rsid w:val="001F5257"/>
    <w:rsid w:val="001F69D3"/>
    <w:rsid w:val="001F7465"/>
    <w:rsid w:val="001F7A4C"/>
    <w:rsid w:val="00201299"/>
    <w:rsid w:val="00205EC1"/>
    <w:rsid w:val="00210705"/>
    <w:rsid w:val="00213A8B"/>
    <w:rsid w:val="00225A51"/>
    <w:rsid w:val="0022752D"/>
    <w:rsid w:val="00230CDE"/>
    <w:rsid w:val="00237015"/>
    <w:rsid w:val="00244782"/>
    <w:rsid w:val="00245A17"/>
    <w:rsid w:val="00246D57"/>
    <w:rsid w:val="00246E3B"/>
    <w:rsid w:val="00250DCB"/>
    <w:rsid w:val="00251616"/>
    <w:rsid w:val="002543B9"/>
    <w:rsid w:val="0025441A"/>
    <w:rsid w:val="00261738"/>
    <w:rsid w:val="0026247D"/>
    <w:rsid w:val="002633A5"/>
    <w:rsid w:val="0026340E"/>
    <w:rsid w:val="0026473B"/>
    <w:rsid w:val="00266EE0"/>
    <w:rsid w:val="0026736E"/>
    <w:rsid w:val="00267FBC"/>
    <w:rsid w:val="00270796"/>
    <w:rsid w:val="0027162A"/>
    <w:rsid w:val="002720F0"/>
    <w:rsid w:val="002756B9"/>
    <w:rsid w:val="0028430F"/>
    <w:rsid w:val="00285535"/>
    <w:rsid w:val="00293B83"/>
    <w:rsid w:val="00295B32"/>
    <w:rsid w:val="00295FAE"/>
    <w:rsid w:val="002A13A7"/>
    <w:rsid w:val="002A3667"/>
    <w:rsid w:val="002A6856"/>
    <w:rsid w:val="002B3B2B"/>
    <w:rsid w:val="002B4AE9"/>
    <w:rsid w:val="002B7CD8"/>
    <w:rsid w:val="002C23E3"/>
    <w:rsid w:val="002C2709"/>
    <w:rsid w:val="002C2EBD"/>
    <w:rsid w:val="002C4FD0"/>
    <w:rsid w:val="002C6FF9"/>
    <w:rsid w:val="002C72AC"/>
    <w:rsid w:val="002D0F2D"/>
    <w:rsid w:val="002D21EA"/>
    <w:rsid w:val="002D757F"/>
    <w:rsid w:val="002D7925"/>
    <w:rsid w:val="002D7BFD"/>
    <w:rsid w:val="002E2BDF"/>
    <w:rsid w:val="002E407F"/>
    <w:rsid w:val="002E45E9"/>
    <w:rsid w:val="002E7900"/>
    <w:rsid w:val="002E7EB5"/>
    <w:rsid w:val="002F1853"/>
    <w:rsid w:val="002F1CC0"/>
    <w:rsid w:val="002F4905"/>
    <w:rsid w:val="002F5F6A"/>
    <w:rsid w:val="002F6A6C"/>
    <w:rsid w:val="002F77E4"/>
    <w:rsid w:val="00300098"/>
    <w:rsid w:val="00300177"/>
    <w:rsid w:val="00302D50"/>
    <w:rsid w:val="00303374"/>
    <w:rsid w:val="003050D1"/>
    <w:rsid w:val="00305734"/>
    <w:rsid w:val="00306FDD"/>
    <w:rsid w:val="003074B2"/>
    <w:rsid w:val="00307DE5"/>
    <w:rsid w:val="00312427"/>
    <w:rsid w:val="00313E26"/>
    <w:rsid w:val="00315E1F"/>
    <w:rsid w:val="003170BF"/>
    <w:rsid w:val="00317BE1"/>
    <w:rsid w:val="00320121"/>
    <w:rsid w:val="0032198E"/>
    <w:rsid w:val="00322A98"/>
    <w:rsid w:val="00323505"/>
    <w:rsid w:val="00327BE3"/>
    <w:rsid w:val="00332ACA"/>
    <w:rsid w:val="00336C3F"/>
    <w:rsid w:val="00337A7D"/>
    <w:rsid w:val="0034411D"/>
    <w:rsid w:val="0034426F"/>
    <w:rsid w:val="00344272"/>
    <w:rsid w:val="00344617"/>
    <w:rsid w:val="0034471B"/>
    <w:rsid w:val="00347CF6"/>
    <w:rsid w:val="00357A5B"/>
    <w:rsid w:val="00360E03"/>
    <w:rsid w:val="00362ABF"/>
    <w:rsid w:val="00362C6B"/>
    <w:rsid w:val="003655ED"/>
    <w:rsid w:val="00365771"/>
    <w:rsid w:val="00365BAA"/>
    <w:rsid w:val="00365C95"/>
    <w:rsid w:val="00366845"/>
    <w:rsid w:val="00370206"/>
    <w:rsid w:val="003702B1"/>
    <w:rsid w:val="003703E5"/>
    <w:rsid w:val="00376269"/>
    <w:rsid w:val="003762A5"/>
    <w:rsid w:val="003808C9"/>
    <w:rsid w:val="00380D92"/>
    <w:rsid w:val="0038261C"/>
    <w:rsid w:val="00382BE9"/>
    <w:rsid w:val="00385CB3"/>
    <w:rsid w:val="003868CF"/>
    <w:rsid w:val="00391D51"/>
    <w:rsid w:val="00393FBF"/>
    <w:rsid w:val="00396128"/>
    <w:rsid w:val="003A0B89"/>
    <w:rsid w:val="003A39B7"/>
    <w:rsid w:val="003A5C5E"/>
    <w:rsid w:val="003B1266"/>
    <w:rsid w:val="003B3C81"/>
    <w:rsid w:val="003B3F23"/>
    <w:rsid w:val="003B5525"/>
    <w:rsid w:val="003C1B2E"/>
    <w:rsid w:val="003C1D93"/>
    <w:rsid w:val="003C40FE"/>
    <w:rsid w:val="003C7910"/>
    <w:rsid w:val="003C7CA9"/>
    <w:rsid w:val="003D23E3"/>
    <w:rsid w:val="003D3576"/>
    <w:rsid w:val="003E0232"/>
    <w:rsid w:val="003E42C9"/>
    <w:rsid w:val="003E5CA3"/>
    <w:rsid w:val="003E792D"/>
    <w:rsid w:val="003F2532"/>
    <w:rsid w:val="003F3F9A"/>
    <w:rsid w:val="003F4078"/>
    <w:rsid w:val="003F4B14"/>
    <w:rsid w:val="003F4EF6"/>
    <w:rsid w:val="00401725"/>
    <w:rsid w:val="0040198B"/>
    <w:rsid w:val="00403F6F"/>
    <w:rsid w:val="0040533C"/>
    <w:rsid w:val="0040537A"/>
    <w:rsid w:val="00406375"/>
    <w:rsid w:val="0040748A"/>
    <w:rsid w:val="00411579"/>
    <w:rsid w:val="0041289D"/>
    <w:rsid w:val="00413B0D"/>
    <w:rsid w:val="00414D9E"/>
    <w:rsid w:val="00415A83"/>
    <w:rsid w:val="00417180"/>
    <w:rsid w:val="004175A8"/>
    <w:rsid w:val="0042014A"/>
    <w:rsid w:val="00420E7C"/>
    <w:rsid w:val="004235D6"/>
    <w:rsid w:val="00426A08"/>
    <w:rsid w:val="00427A7E"/>
    <w:rsid w:val="00431CF5"/>
    <w:rsid w:val="004329A7"/>
    <w:rsid w:val="00432F24"/>
    <w:rsid w:val="0043778B"/>
    <w:rsid w:val="00437946"/>
    <w:rsid w:val="00437AF0"/>
    <w:rsid w:val="004451A3"/>
    <w:rsid w:val="00450A57"/>
    <w:rsid w:val="004526B5"/>
    <w:rsid w:val="00452CDC"/>
    <w:rsid w:val="0045448E"/>
    <w:rsid w:val="00455E22"/>
    <w:rsid w:val="004560EE"/>
    <w:rsid w:val="00456B39"/>
    <w:rsid w:val="00457266"/>
    <w:rsid w:val="00457789"/>
    <w:rsid w:val="00460963"/>
    <w:rsid w:val="004672AA"/>
    <w:rsid w:val="0047173F"/>
    <w:rsid w:val="00471D05"/>
    <w:rsid w:val="004760C3"/>
    <w:rsid w:val="00482A3A"/>
    <w:rsid w:val="00484B3A"/>
    <w:rsid w:val="00491D4A"/>
    <w:rsid w:val="0049283F"/>
    <w:rsid w:val="004931AE"/>
    <w:rsid w:val="00493A2B"/>
    <w:rsid w:val="0049626E"/>
    <w:rsid w:val="00496945"/>
    <w:rsid w:val="004A0860"/>
    <w:rsid w:val="004A2686"/>
    <w:rsid w:val="004A2AD1"/>
    <w:rsid w:val="004A6601"/>
    <w:rsid w:val="004A6E7F"/>
    <w:rsid w:val="004B036F"/>
    <w:rsid w:val="004B0E19"/>
    <w:rsid w:val="004B4FF1"/>
    <w:rsid w:val="004B5A48"/>
    <w:rsid w:val="004B6FE6"/>
    <w:rsid w:val="004C09C2"/>
    <w:rsid w:val="004C0F02"/>
    <w:rsid w:val="004C2641"/>
    <w:rsid w:val="004C37FB"/>
    <w:rsid w:val="004D0143"/>
    <w:rsid w:val="004D06D7"/>
    <w:rsid w:val="004D0C7C"/>
    <w:rsid w:val="004D1B86"/>
    <w:rsid w:val="004D2CFC"/>
    <w:rsid w:val="004D3517"/>
    <w:rsid w:val="004E17A8"/>
    <w:rsid w:val="004E6F26"/>
    <w:rsid w:val="004E74F2"/>
    <w:rsid w:val="004F0C52"/>
    <w:rsid w:val="004F18F3"/>
    <w:rsid w:val="004F71B3"/>
    <w:rsid w:val="00513006"/>
    <w:rsid w:val="005133B3"/>
    <w:rsid w:val="005133D9"/>
    <w:rsid w:val="00513CDE"/>
    <w:rsid w:val="00514655"/>
    <w:rsid w:val="00517F70"/>
    <w:rsid w:val="0052347B"/>
    <w:rsid w:val="00523A33"/>
    <w:rsid w:val="00523E77"/>
    <w:rsid w:val="00530017"/>
    <w:rsid w:val="00530289"/>
    <w:rsid w:val="0053111D"/>
    <w:rsid w:val="00532609"/>
    <w:rsid w:val="00536D3C"/>
    <w:rsid w:val="00537291"/>
    <w:rsid w:val="005425FC"/>
    <w:rsid w:val="00544720"/>
    <w:rsid w:val="005454CB"/>
    <w:rsid w:val="005476DC"/>
    <w:rsid w:val="0055254E"/>
    <w:rsid w:val="00554408"/>
    <w:rsid w:val="005551D3"/>
    <w:rsid w:val="00556C20"/>
    <w:rsid w:val="00560371"/>
    <w:rsid w:val="00561D3D"/>
    <w:rsid w:val="00562A36"/>
    <w:rsid w:val="00563C63"/>
    <w:rsid w:val="00564434"/>
    <w:rsid w:val="00571308"/>
    <w:rsid w:val="00571E00"/>
    <w:rsid w:val="005740AC"/>
    <w:rsid w:val="0057584B"/>
    <w:rsid w:val="0057761D"/>
    <w:rsid w:val="005778D1"/>
    <w:rsid w:val="00584381"/>
    <w:rsid w:val="0058511F"/>
    <w:rsid w:val="0058563F"/>
    <w:rsid w:val="00591564"/>
    <w:rsid w:val="005948C2"/>
    <w:rsid w:val="00594E67"/>
    <w:rsid w:val="005969E3"/>
    <w:rsid w:val="005A3920"/>
    <w:rsid w:val="005A3B06"/>
    <w:rsid w:val="005A43C3"/>
    <w:rsid w:val="005A491D"/>
    <w:rsid w:val="005A496D"/>
    <w:rsid w:val="005A4F8F"/>
    <w:rsid w:val="005A6629"/>
    <w:rsid w:val="005B1258"/>
    <w:rsid w:val="005B276D"/>
    <w:rsid w:val="005B2C90"/>
    <w:rsid w:val="005B59A0"/>
    <w:rsid w:val="005B5BA1"/>
    <w:rsid w:val="005B5C1B"/>
    <w:rsid w:val="005B6D67"/>
    <w:rsid w:val="005B7895"/>
    <w:rsid w:val="005C04CE"/>
    <w:rsid w:val="005C0DE7"/>
    <w:rsid w:val="005C14CC"/>
    <w:rsid w:val="005C1C60"/>
    <w:rsid w:val="005C7DC3"/>
    <w:rsid w:val="005D079F"/>
    <w:rsid w:val="005D1327"/>
    <w:rsid w:val="005D15A0"/>
    <w:rsid w:val="005D33AF"/>
    <w:rsid w:val="005D6386"/>
    <w:rsid w:val="005D69D6"/>
    <w:rsid w:val="005E0075"/>
    <w:rsid w:val="005E17B0"/>
    <w:rsid w:val="005E19B8"/>
    <w:rsid w:val="005E4700"/>
    <w:rsid w:val="005F2643"/>
    <w:rsid w:val="005F34B0"/>
    <w:rsid w:val="005F58F4"/>
    <w:rsid w:val="005F718F"/>
    <w:rsid w:val="005F781E"/>
    <w:rsid w:val="005F7DD3"/>
    <w:rsid w:val="0060026F"/>
    <w:rsid w:val="006018B0"/>
    <w:rsid w:val="00602D88"/>
    <w:rsid w:val="00604BB4"/>
    <w:rsid w:val="006125E2"/>
    <w:rsid w:val="006159D9"/>
    <w:rsid w:val="00615EB6"/>
    <w:rsid w:val="00620C5A"/>
    <w:rsid w:val="00623FF5"/>
    <w:rsid w:val="0062409B"/>
    <w:rsid w:val="00624C76"/>
    <w:rsid w:val="00626FA3"/>
    <w:rsid w:val="00632B11"/>
    <w:rsid w:val="00633F02"/>
    <w:rsid w:val="00641F92"/>
    <w:rsid w:val="00645317"/>
    <w:rsid w:val="0066323F"/>
    <w:rsid w:val="0066338E"/>
    <w:rsid w:val="006733B4"/>
    <w:rsid w:val="0067793A"/>
    <w:rsid w:val="00682672"/>
    <w:rsid w:val="00683D68"/>
    <w:rsid w:val="006840AB"/>
    <w:rsid w:val="0068761D"/>
    <w:rsid w:val="006905C9"/>
    <w:rsid w:val="006922D2"/>
    <w:rsid w:val="0069590E"/>
    <w:rsid w:val="00697AFF"/>
    <w:rsid w:val="006A01DA"/>
    <w:rsid w:val="006A2A28"/>
    <w:rsid w:val="006A3C06"/>
    <w:rsid w:val="006A5B65"/>
    <w:rsid w:val="006B2498"/>
    <w:rsid w:val="006C03EA"/>
    <w:rsid w:val="006C32A7"/>
    <w:rsid w:val="006C7DDA"/>
    <w:rsid w:val="006D339A"/>
    <w:rsid w:val="006D33E6"/>
    <w:rsid w:val="006D71B9"/>
    <w:rsid w:val="006E20ED"/>
    <w:rsid w:val="006E2809"/>
    <w:rsid w:val="006E4382"/>
    <w:rsid w:val="006E43DA"/>
    <w:rsid w:val="006E5896"/>
    <w:rsid w:val="006E616A"/>
    <w:rsid w:val="006E6A2D"/>
    <w:rsid w:val="006E7F6A"/>
    <w:rsid w:val="006F15C4"/>
    <w:rsid w:val="006F6BFB"/>
    <w:rsid w:val="006F7C67"/>
    <w:rsid w:val="007029CA"/>
    <w:rsid w:val="007039A3"/>
    <w:rsid w:val="007102F8"/>
    <w:rsid w:val="00712B10"/>
    <w:rsid w:val="00715DF2"/>
    <w:rsid w:val="007268AB"/>
    <w:rsid w:val="00727C61"/>
    <w:rsid w:val="00727D26"/>
    <w:rsid w:val="007311FD"/>
    <w:rsid w:val="007315D0"/>
    <w:rsid w:val="00731EB4"/>
    <w:rsid w:val="00735837"/>
    <w:rsid w:val="007375E7"/>
    <w:rsid w:val="0074030F"/>
    <w:rsid w:val="0074424A"/>
    <w:rsid w:val="0074427C"/>
    <w:rsid w:val="007462E2"/>
    <w:rsid w:val="007518FF"/>
    <w:rsid w:val="00751980"/>
    <w:rsid w:val="00752315"/>
    <w:rsid w:val="0075348B"/>
    <w:rsid w:val="00753531"/>
    <w:rsid w:val="00754A21"/>
    <w:rsid w:val="00762E9A"/>
    <w:rsid w:val="00763235"/>
    <w:rsid w:val="00763EA6"/>
    <w:rsid w:val="0076643A"/>
    <w:rsid w:val="007740B4"/>
    <w:rsid w:val="007813FE"/>
    <w:rsid w:val="007843FF"/>
    <w:rsid w:val="007858E1"/>
    <w:rsid w:val="00786DD5"/>
    <w:rsid w:val="00787A89"/>
    <w:rsid w:val="00787C54"/>
    <w:rsid w:val="00792D23"/>
    <w:rsid w:val="00795456"/>
    <w:rsid w:val="007A1D30"/>
    <w:rsid w:val="007A2D9A"/>
    <w:rsid w:val="007A4234"/>
    <w:rsid w:val="007A46A5"/>
    <w:rsid w:val="007A56D7"/>
    <w:rsid w:val="007A702F"/>
    <w:rsid w:val="007B13BF"/>
    <w:rsid w:val="007B48AE"/>
    <w:rsid w:val="007B7FD1"/>
    <w:rsid w:val="007C0003"/>
    <w:rsid w:val="007C3DF8"/>
    <w:rsid w:val="007C52C4"/>
    <w:rsid w:val="007C534A"/>
    <w:rsid w:val="007C6B6B"/>
    <w:rsid w:val="007C6D39"/>
    <w:rsid w:val="007D1C70"/>
    <w:rsid w:val="007D2BE1"/>
    <w:rsid w:val="007E14C6"/>
    <w:rsid w:val="007E2E7A"/>
    <w:rsid w:val="007E4757"/>
    <w:rsid w:val="007E4DE0"/>
    <w:rsid w:val="007E716D"/>
    <w:rsid w:val="007F1AA1"/>
    <w:rsid w:val="007F3660"/>
    <w:rsid w:val="007F406A"/>
    <w:rsid w:val="007F4BA5"/>
    <w:rsid w:val="00803549"/>
    <w:rsid w:val="00810F21"/>
    <w:rsid w:val="00811EDB"/>
    <w:rsid w:val="00816F88"/>
    <w:rsid w:val="00820663"/>
    <w:rsid w:val="00820EC3"/>
    <w:rsid w:val="00822173"/>
    <w:rsid w:val="00822A77"/>
    <w:rsid w:val="00824C79"/>
    <w:rsid w:val="00827947"/>
    <w:rsid w:val="00830191"/>
    <w:rsid w:val="00833010"/>
    <w:rsid w:val="00840EDC"/>
    <w:rsid w:val="00841EC7"/>
    <w:rsid w:val="00842C6C"/>
    <w:rsid w:val="00845776"/>
    <w:rsid w:val="00846580"/>
    <w:rsid w:val="008510CD"/>
    <w:rsid w:val="008535E5"/>
    <w:rsid w:val="008547E0"/>
    <w:rsid w:val="00855065"/>
    <w:rsid w:val="00856535"/>
    <w:rsid w:val="00857453"/>
    <w:rsid w:val="00860657"/>
    <w:rsid w:val="00861C02"/>
    <w:rsid w:val="008620AE"/>
    <w:rsid w:val="00862848"/>
    <w:rsid w:val="00864423"/>
    <w:rsid w:val="00864C15"/>
    <w:rsid w:val="008674FC"/>
    <w:rsid w:val="00877763"/>
    <w:rsid w:val="0088222C"/>
    <w:rsid w:val="00883D96"/>
    <w:rsid w:val="0088489C"/>
    <w:rsid w:val="00886630"/>
    <w:rsid w:val="008867B3"/>
    <w:rsid w:val="008910A6"/>
    <w:rsid w:val="00893F8A"/>
    <w:rsid w:val="00895444"/>
    <w:rsid w:val="008A04D6"/>
    <w:rsid w:val="008A1999"/>
    <w:rsid w:val="008A1D6F"/>
    <w:rsid w:val="008A217C"/>
    <w:rsid w:val="008A2CB7"/>
    <w:rsid w:val="008A69B4"/>
    <w:rsid w:val="008A7417"/>
    <w:rsid w:val="008B5213"/>
    <w:rsid w:val="008B5B39"/>
    <w:rsid w:val="008C0768"/>
    <w:rsid w:val="008C33CF"/>
    <w:rsid w:val="008C6279"/>
    <w:rsid w:val="008C7F2E"/>
    <w:rsid w:val="008D0A9F"/>
    <w:rsid w:val="008D2CAC"/>
    <w:rsid w:val="008E09D4"/>
    <w:rsid w:val="008E2074"/>
    <w:rsid w:val="008E6C83"/>
    <w:rsid w:val="008F2232"/>
    <w:rsid w:val="008F3015"/>
    <w:rsid w:val="008F772C"/>
    <w:rsid w:val="00901976"/>
    <w:rsid w:val="009021F8"/>
    <w:rsid w:val="009042EE"/>
    <w:rsid w:val="00904A00"/>
    <w:rsid w:val="009058B9"/>
    <w:rsid w:val="00905BEE"/>
    <w:rsid w:val="00906662"/>
    <w:rsid w:val="00906927"/>
    <w:rsid w:val="009100AF"/>
    <w:rsid w:val="00910833"/>
    <w:rsid w:val="00910D2D"/>
    <w:rsid w:val="00910E99"/>
    <w:rsid w:val="009110A5"/>
    <w:rsid w:val="00911290"/>
    <w:rsid w:val="009129F5"/>
    <w:rsid w:val="00914521"/>
    <w:rsid w:val="00916693"/>
    <w:rsid w:val="0092172A"/>
    <w:rsid w:val="009230F1"/>
    <w:rsid w:val="00925E9E"/>
    <w:rsid w:val="0092714C"/>
    <w:rsid w:val="0092767F"/>
    <w:rsid w:val="00940EC8"/>
    <w:rsid w:val="00941413"/>
    <w:rsid w:val="009419BF"/>
    <w:rsid w:val="009446DD"/>
    <w:rsid w:val="009511B4"/>
    <w:rsid w:val="009514C2"/>
    <w:rsid w:val="0095407D"/>
    <w:rsid w:val="00954B07"/>
    <w:rsid w:val="00960267"/>
    <w:rsid w:val="009609F3"/>
    <w:rsid w:val="00960A62"/>
    <w:rsid w:val="00960C8A"/>
    <w:rsid w:val="00963DE9"/>
    <w:rsid w:val="0096491B"/>
    <w:rsid w:val="009667A7"/>
    <w:rsid w:val="00967267"/>
    <w:rsid w:val="009756C5"/>
    <w:rsid w:val="009811ED"/>
    <w:rsid w:val="00981431"/>
    <w:rsid w:val="00982BF2"/>
    <w:rsid w:val="0098491D"/>
    <w:rsid w:val="009855CC"/>
    <w:rsid w:val="009857C8"/>
    <w:rsid w:val="00990A15"/>
    <w:rsid w:val="00992B85"/>
    <w:rsid w:val="00996047"/>
    <w:rsid w:val="009A2427"/>
    <w:rsid w:val="009A3DAA"/>
    <w:rsid w:val="009A5ADE"/>
    <w:rsid w:val="009B1C67"/>
    <w:rsid w:val="009B1FF7"/>
    <w:rsid w:val="009B21BF"/>
    <w:rsid w:val="009B2D25"/>
    <w:rsid w:val="009B3D77"/>
    <w:rsid w:val="009B4B9D"/>
    <w:rsid w:val="009B5501"/>
    <w:rsid w:val="009B66CC"/>
    <w:rsid w:val="009B6BE9"/>
    <w:rsid w:val="009B7B23"/>
    <w:rsid w:val="009B7E2F"/>
    <w:rsid w:val="009C34D3"/>
    <w:rsid w:val="009C57BB"/>
    <w:rsid w:val="009C5A23"/>
    <w:rsid w:val="009C5DBB"/>
    <w:rsid w:val="009D10E4"/>
    <w:rsid w:val="009D2281"/>
    <w:rsid w:val="009D38EF"/>
    <w:rsid w:val="009D73BD"/>
    <w:rsid w:val="009D7661"/>
    <w:rsid w:val="009E07CB"/>
    <w:rsid w:val="009E4762"/>
    <w:rsid w:val="009F02AA"/>
    <w:rsid w:val="009F1310"/>
    <w:rsid w:val="009F3AA9"/>
    <w:rsid w:val="009F5CC9"/>
    <w:rsid w:val="009F5FE6"/>
    <w:rsid w:val="009F6486"/>
    <w:rsid w:val="009F6C73"/>
    <w:rsid w:val="009F7D29"/>
    <w:rsid w:val="00A0039C"/>
    <w:rsid w:val="00A01462"/>
    <w:rsid w:val="00A0297D"/>
    <w:rsid w:val="00A04EBF"/>
    <w:rsid w:val="00A054E1"/>
    <w:rsid w:val="00A114FD"/>
    <w:rsid w:val="00A139A6"/>
    <w:rsid w:val="00A2183B"/>
    <w:rsid w:val="00A218C1"/>
    <w:rsid w:val="00A21E6A"/>
    <w:rsid w:val="00A223B9"/>
    <w:rsid w:val="00A257B4"/>
    <w:rsid w:val="00A273D8"/>
    <w:rsid w:val="00A33E89"/>
    <w:rsid w:val="00A36628"/>
    <w:rsid w:val="00A4060C"/>
    <w:rsid w:val="00A42ABD"/>
    <w:rsid w:val="00A45303"/>
    <w:rsid w:val="00A45DAD"/>
    <w:rsid w:val="00A45F3E"/>
    <w:rsid w:val="00A4680D"/>
    <w:rsid w:val="00A4701F"/>
    <w:rsid w:val="00A47BBC"/>
    <w:rsid w:val="00A5038B"/>
    <w:rsid w:val="00A50EED"/>
    <w:rsid w:val="00A51611"/>
    <w:rsid w:val="00A5259F"/>
    <w:rsid w:val="00A560A7"/>
    <w:rsid w:val="00A564F9"/>
    <w:rsid w:val="00A56CED"/>
    <w:rsid w:val="00A57775"/>
    <w:rsid w:val="00A606F0"/>
    <w:rsid w:val="00A60731"/>
    <w:rsid w:val="00A60870"/>
    <w:rsid w:val="00A616B2"/>
    <w:rsid w:val="00A621CC"/>
    <w:rsid w:val="00A6352F"/>
    <w:rsid w:val="00A6630F"/>
    <w:rsid w:val="00A67E18"/>
    <w:rsid w:val="00A7351F"/>
    <w:rsid w:val="00A748FA"/>
    <w:rsid w:val="00A75B22"/>
    <w:rsid w:val="00A75F34"/>
    <w:rsid w:val="00A76324"/>
    <w:rsid w:val="00A767D1"/>
    <w:rsid w:val="00A82279"/>
    <w:rsid w:val="00A843C4"/>
    <w:rsid w:val="00A85D57"/>
    <w:rsid w:val="00A908E4"/>
    <w:rsid w:val="00A96906"/>
    <w:rsid w:val="00A96AB7"/>
    <w:rsid w:val="00A97A40"/>
    <w:rsid w:val="00AA0B41"/>
    <w:rsid w:val="00AA31B1"/>
    <w:rsid w:val="00AA6E7F"/>
    <w:rsid w:val="00AB623C"/>
    <w:rsid w:val="00AC009C"/>
    <w:rsid w:val="00AC17EC"/>
    <w:rsid w:val="00AC322B"/>
    <w:rsid w:val="00AC3D2B"/>
    <w:rsid w:val="00AC3E0F"/>
    <w:rsid w:val="00AC5493"/>
    <w:rsid w:val="00AD762B"/>
    <w:rsid w:val="00AD7C3D"/>
    <w:rsid w:val="00AE1C08"/>
    <w:rsid w:val="00AE1D53"/>
    <w:rsid w:val="00AE2A36"/>
    <w:rsid w:val="00AE39F6"/>
    <w:rsid w:val="00AE459E"/>
    <w:rsid w:val="00AE7AC5"/>
    <w:rsid w:val="00AF7201"/>
    <w:rsid w:val="00AF7394"/>
    <w:rsid w:val="00B00639"/>
    <w:rsid w:val="00B052BF"/>
    <w:rsid w:val="00B14CB7"/>
    <w:rsid w:val="00B2069E"/>
    <w:rsid w:val="00B21326"/>
    <w:rsid w:val="00B21A54"/>
    <w:rsid w:val="00B24B49"/>
    <w:rsid w:val="00B30CA6"/>
    <w:rsid w:val="00B30D9C"/>
    <w:rsid w:val="00B30E49"/>
    <w:rsid w:val="00B33C29"/>
    <w:rsid w:val="00B4012F"/>
    <w:rsid w:val="00B4050B"/>
    <w:rsid w:val="00B44FBE"/>
    <w:rsid w:val="00B47B39"/>
    <w:rsid w:val="00B53772"/>
    <w:rsid w:val="00B53D19"/>
    <w:rsid w:val="00B5512A"/>
    <w:rsid w:val="00B60058"/>
    <w:rsid w:val="00B609D5"/>
    <w:rsid w:val="00B61B2F"/>
    <w:rsid w:val="00B61C97"/>
    <w:rsid w:val="00B634FE"/>
    <w:rsid w:val="00B63AA0"/>
    <w:rsid w:val="00B64D8A"/>
    <w:rsid w:val="00B66375"/>
    <w:rsid w:val="00B66DC9"/>
    <w:rsid w:val="00B70057"/>
    <w:rsid w:val="00B7324F"/>
    <w:rsid w:val="00B73C62"/>
    <w:rsid w:val="00B80F9C"/>
    <w:rsid w:val="00B83CE6"/>
    <w:rsid w:val="00B84FD7"/>
    <w:rsid w:val="00B85DC1"/>
    <w:rsid w:val="00B914F9"/>
    <w:rsid w:val="00B93515"/>
    <w:rsid w:val="00B972DB"/>
    <w:rsid w:val="00BA2CE4"/>
    <w:rsid w:val="00BA2E4C"/>
    <w:rsid w:val="00BA78CA"/>
    <w:rsid w:val="00BB0C16"/>
    <w:rsid w:val="00BB4FFD"/>
    <w:rsid w:val="00BC16B4"/>
    <w:rsid w:val="00BC3980"/>
    <w:rsid w:val="00BC3A3A"/>
    <w:rsid w:val="00BC3C27"/>
    <w:rsid w:val="00BC4A7B"/>
    <w:rsid w:val="00BC7400"/>
    <w:rsid w:val="00BD055E"/>
    <w:rsid w:val="00BD0A6A"/>
    <w:rsid w:val="00BD1876"/>
    <w:rsid w:val="00BD2DBE"/>
    <w:rsid w:val="00BD7420"/>
    <w:rsid w:val="00BE0CA9"/>
    <w:rsid w:val="00BE1127"/>
    <w:rsid w:val="00BE44B1"/>
    <w:rsid w:val="00BE5E5F"/>
    <w:rsid w:val="00BE655F"/>
    <w:rsid w:val="00BE73E6"/>
    <w:rsid w:val="00BF1185"/>
    <w:rsid w:val="00BF4C2F"/>
    <w:rsid w:val="00BF61F4"/>
    <w:rsid w:val="00BF6402"/>
    <w:rsid w:val="00C01148"/>
    <w:rsid w:val="00C01BAD"/>
    <w:rsid w:val="00C1213A"/>
    <w:rsid w:val="00C1400B"/>
    <w:rsid w:val="00C164AF"/>
    <w:rsid w:val="00C20162"/>
    <w:rsid w:val="00C2041D"/>
    <w:rsid w:val="00C21040"/>
    <w:rsid w:val="00C26659"/>
    <w:rsid w:val="00C27373"/>
    <w:rsid w:val="00C312A3"/>
    <w:rsid w:val="00C34592"/>
    <w:rsid w:val="00C42680"/>
    <w:rsid w:val="00C44EF6"/>
    <w:rsid w:val="00C45AE4"/>
    <w:rsid w:val="00C45E71"/>
    <w:rsid w:val="00C52AAB"/>
    <w:rsid w:val="00C539C4"/>
    <w:rsid w:val="00C55E0B"/>
    <w:rsid w:val="00C63E11"/>
    <w:rsid w:val="00C6559E"/>
    <w:rsid w:val="00C66300"/>
    <w:rsid w:val="00C708F5"/>
    <w:rsid w:val="00C75AD5"/>
    <w:rsid w:val="00C82B48"/>
    <w:rsid w:val="00C82E70"/>
    <w:rsid w:val="00C847E3"/>
    <w:rsid w:val="00C90915"/>
    <w:rsid w:val="00C941E0"/>
    <w:rsid w:val="00C979CB"/>
    <w:rsid w:val="00CA0797"/>
    <w:rsid w:val="00CA208B"/>
    <w:rsid w:val="00CA46FA"/>
    <w:rsid w:val="00CA4D84"/>
    <w:rsid w:val="00CB0972"/>
    <w:rsid w:val="00CB7E7E"/>
    <w:rsid w:val="00CC095E"/>
    <w:rsid w:val="00CC4F39"/>
    <w:rsid w:val="00CC5800"/>
    <w:rsid w:val="00CC60D9"/>
    <w:rsid w:val="00CC668B"/>
    <w:rsid w:val="00CD1C31"/>
    <w:rsid w:val="00CD3D6F"/>
    <w:rsid w:val="00CD7EE9"/>
    <w:rsid w:val="00CE0E66"/>
    <w:rsid w:val="00CE2375"/>
    <w:rsid w:val="00CE35F4"/>
    <w:rsid w:val="00CE4BAE"/>
    <w:rsid w:val="00CE57DA"/>
    <w:rsid w:val="00CE645F"/>
    <w:rsid w:val="00CE71D1"/>
    <w:rsid w:val="00CE729E"/>
    <w:rsid w:val="00CE7759"/>
    <w:rsid w:val="00CF09AF"/>
    <w:rsid w:val="00CF3013"/>
    <w:rsid w:val="00CF3201"/>
    <w:rsid w:val="00CF36B8"/>
    <w:rsid w:val="00CF43BD"/>
    <w:rsid w:val="00CF4431"/>
    <w:rsid w:val="00CF4991"/>
    <w:rsid w:val="00CF71C4"/>
    <w:rsid w:val="00D01E82"/>
    <w:rsid w:val="00D0281A"/>
    <w:rsid w:val="00D0394D"/>
    <w:rsid w:val="00D03C9B"/>
    <w:rsid w:val="00D03E08"/>
    <w:rsid w:val="00D04E86"/>
    <w:rsid w:val="00D10C02"/>
    <w:rsid w:val="00D111DA"/>
    <w:rsid w:val="00D11F37"/>
    <w:rsid w:val="00D22A09"/>
    <w:rsid w:val="00D254EE"/>
    <w:rsid w:val="00D25DCE"/>
    <w:rsid w:val="00D2682E"/>
    <w:rsid w:val="00D2760E"/>
    <w:rsid w:val="00D27A0F"/>
    <w:rsid w:val="00D30FA3"/>
    <w:rsid w:val="00D32208"/>
    <w:rsid w:val="00D33036"/>
    <w:rsid w:val="00D4166C"/>
    <w:rsid w:val="00D42FCF"/>
    <w:rsid w:val="00D43C0B"/>
    <w:rsid w:val="00D44328"/>
    <w:rsid w:val="00D464B5"/>
    <w:rsid w:val="00D478CD"/>
    <w:rsid w:val="00D51B68"/>
    <w:rsid w:val="00D52296"/>
    <w:rsid w:val="00D52DED"/>
    <w:rsid w:val="00D54565"/>
    <w:rsid w:val="00D57B20"/>
    <w:rsid w:val="00D60FE9"/>
    <w:rsid w:val="00D62965"/>
    <w:rsid w:val="00D64E77"/>
    <w:rsid w:val="00D65156"/>
    <w:rsid w:val="00D656EE"/>
    <w:rsid w:val="00D66596"/>
    <w:rsid w:val="00D6681A"/>
    <w:rsid w:val="00D704F7"/>
    <w:rsid w:val="00D7415B"/>
    <w:rsid w:val="00D749DD"/>
    <w:rsid w:val="00D74AD1"/>
    <w:rsid w:val="00D75956"/>
    <w:rsid w:val="00D81DAB"/>
    <w:rsid w:val="00D83052"/>
    <w:rsid w:val="00D842DB"/>
    <w:rsid w:val="00D84BE5"/>
    <w:rsid w:val="00D907D1"/>
    <w:rsid w:val="00D912B8"/>
    <w:rsid w:val="00D932B7"/>
    <w:rsid w:val="00D97136"/>
    <w:rsid w:val="00DA2EF7"/>
    <w:rsid w:val="00DA5C34"/>
    <w:rsid w:val="00DB22AA"/>
    <w:rsid w:val="00DB46AA"/>
    <w:rsid w:val="00DC3BC1"/>
    <w:rsid w:val="00DC3EE1"/>
    <w:rsid w:val="00DC7263"/>
    <w:rsid w:val="00DD030E"/>
    <w:rsid w:val="00DD03B3"/>
    <w:rsid w:val="00DD0E2D"/>
    <w:rsid w:val="00DD2749"/>
    <w:rsid w:val="00DD3790"/>
    <w:rsid w:val="00DD4A58"/>
    <w:rsid w:val="00DD50B8"/>
    <w:rsid w:val="00DD5D30"/>
    <w:rsid w:val="00DD6DEE"/>
    <w:rsid w:val="00DE0939"/>
    <w:rsid w:val="00DE2ED5"/>
    <w:rsid w:val="00DE392D"/>
    <w:rsid w:val="00DE5687"/>
    <w:rsid w:val="00DE6988"/>
    <w:rsid w:val="00DE79AD"/>
    <w:rsid w:val="00DE7E25"/>
    <w:rsid w:val="00DF1B6F"/>
    <w:rsid w:val="00DF6925"/>
    <w:rsid w:val="00DF6C00"/>
    <w:rsid w:val="00DF6D1B"/>
    <w:rsid w:val="00E12902"/>
    <w:rsid w:val="00E13112"/>
    <w:rsid w:val="00E1506B"/>
    <w:rsid w:val="00E15374"/>
    <w:rsid w:val="00E15CA3"/>
    <w:rsid w:val="00E15CF0"/>
    <w:rsid w:val="00E15FA3"/>
    <w:rsid w:val="00E215FA"/>
    <w:rsid w:val="00E2211F"/>
    <w:rsid w:val="00E23282"/>
    <w:rsid w:val="00E23C05"/>
    <w:rsid w:val="00E2436B"/>
    <w:rsid w:val="00E253FA"/>
    <w:rsid w:val="00E27C68"/>
    <w:rsid w:val="00E314B2"/>
    <w:rsid w:val="00E32EA1"/>
    <w:rsid w:val="00E333BC"/>
    <w:rsid w:val="00E3459E"/>
    <w:rsid w:val="00E360F8"/>
    <w:rsid w:val="00E376CF"/>
    <w:rsid w:val="00E455BE"/>
    <w:rsid w:val="00E45CDC"/>
    <w:rsid w:val="00E5105E"/>
    <w:rsid w:val="00E5263C"/>
    <w:rsid w:val="00E544C2"/>
    <w:rsid w:val="00E611C8"/>
    <w:rsid w:val="00E6494C"/>
    <w:rsid w:val="00E65677"/>
    <w:rsid w:val="00E65F14"/>
    <w:rsid w:val="00E74DE0"/>
    <w:rsid w:val="00E75744"/>
    <w:rsid w:val="00E76A63"/>
    <w:rsid w:val="00E77C62"/>
    <w:rsid w:val="00E812F6"/>
    <w:rsid w:val="00E82286"/>
    <w:rsid w:val="00E83FBF"/>
    <w:rsid w:val="00E8541C"/>
    <w:rsid w:val="00E85768"/>
    <w:rsid w:val="00E92EDD"/>
    <w:rsid w:val="00E951D5"/>
    <w:rsid w:val="00E9772C"/>
    <w:rsid w:val="00EA2B39"/>
    <w:rsid w:val="00EA58D3"/>
    <w:rsid w:val="00EA6FEE"/>
    <w:rsid w:val="00EB1654"/>
    <w:rsid w:val="00EB1FD2"/>
    <w:rsid w:val="00EB2260"/>
    <w:rsid w:val="00EB3182"/>
    <w:rsid w:val="00EB5EBC"/>
    <w:rsid w:val="00EB61D4"/>
    <w:rsid w:val="00EC1C7F"/>
    <w:rsid w:val="00EC49C5"/>
    <w:rsid w:val="00EC4CE1"/>
    <w:rsid w:val="00EC6253"/>
    <w:rsid w:val="00EC68CB"/>
    <w:rsid w:val="00EC703D"/>
    <w:rsid w:val="00ED132A"/>
    <w:rsid w:val="00ED2698"/>
    <w:rsid w:val="00ED2F8C"/>
    <w:rsid w:val="00ED4FE4"/>
    <w:rsid w:val="00ED6DF5"/>
    <w:rsid w:val="00EE0718"/>
    <w:rsid w:val="00EE5C37"/>
    <w:rsid w:val="00EE5CA4"/>
    <w:rsid w:val="00EF0D77"/>
    <w:rsid w:val="00EF1F20"/>
    <w:rsid w:val="00EF219E"/>
    <w:rsid w:val="00EF2B4A"/>
    <w:rsid w:val="00EF53C9"/>
    <w:rsid w:val="00F01482"/>
    <w:rsid w:val="00F034D4"/>
    <w:rsid w:val="00F040DB"/>
    <w:rsid w:val="00F05012"/>
    <w:rsid w:val="00F053EB"/>
    <w:rsid w:val="00F05809"/>
    <w:rsid w:val="00F068BE"/>
    <w:rsid w:val="00F11DF3"/>
    <w:rsid w:val="00F1236A"/>
    <w:rsid w:val="00F13C43"/>
    <w:rsid w:val="00F140E8"/>
    <w:rsid w:val="00F1454E"/>
    <w:rsid w:val="00F14ED1"/>
    <w:rsid w:val="00F1546D"/>
    <w:rsid w:val="00F15743"/>
    <w:rsid w:val="00F15CFB"/>
    <w:rsid w:val="00F16104"/>
    <w:rsid w:val="00F16E83"/>
    <w:rsid w:val="00F202C3"/>
    <w:rsid w:val="00F27A76"/>
    <w:rsid w:val="00F27FA1"/>
    <w:rsid w:val="00F32A70"/>
    <w:rsid w:val="00F36123"/>
    <w:rsid w:val="00F368FF"/>
    <w:rsid w:val="00F37800"/>
    <w:rsid w:val="00F42D70"/>
    <w:rsid w:val="00F43DB5"/>
    <w:rsid w:val="00F44D90"/>
    <w:rsid w:val="00F500B5"/>
    <w:rsid w:val="00F50122"/>
    <w:rsid w:val="00F513E8"/>
    <w:rsid w:val="00F525A8"/>
    <w:rsid w:val="00F54E5E"/>
    <w:rsid w:val="00F55456"/>
    <w:rsid w:val="00F570AE"/>
    <w:rsid w:val="00F57B00"/>
    <w:rsid w:val="00F57F70"/>
    <w:rsid w:val="00F6087F"/>
    <w:rsid w:val="00F60B1E"/>
    <w:rsid w:val="00F63016"/>
    <w:rsid w:val="00F64138"/>
    <w:rsid w:val="00F64249"/>
    <w:rsid w:val="00F65685"/>
    <w:rsid w:val="00F66B1D"/>
    <w:rsid w:val="00F72968"/>
    <w:rsid w:val="00F729F9"/>
    <w:rsid w:val="00F750A2"/>
    <w:rsid w:val="00F75C2B"/>
    <w:rsid w:val="00F77625"/>
    <w:rsid w:val="00F777D6"/>
    <w:rsid w:val="00F91168"/>
    <w:rsid w:val="00F928E8"/>
    <w:rsid w:val="00F92B3F"/>
    <w:rsid w:val="00F93B32"/>
    <w:rsid w:val="00F9556D"/>
    <w:rsid w:val="00FA2EB3"/>
    <w:rsid w:val="00FA38AE"/>
    <w:rsid w:val="00FA406A"/>
    <w:rsid w:val="00FA7B63"/>
    <w:rsid w:val="00FB120F"/>
    <w:rsid w:val="00FB2106"/>
    <w:rsid w:val="00FB7B75"/>
    <w:rsid w:val="00FB7FFD"/>
    <w:rsid w:val="00FC1B4A"/>
    <w:rsid w:val="00FC2D0E"/>
    <w:rsid w:val="00FC5ADE"/>
    <w:rsid w:val="00FD06F7"/>
    <w:rsid w:val="00FD081F"/>
    <w:rsid w:val="00FD1058"/>
    <w:rsid w:val="00FD263E"/>
    <w:rsid w:val="00FD2D51"/>
    <w:rsid w:val="00FD3CBA"/>
    <w:rsid w:val="00FD4FFF"/>
    <w:rsid w:val="00FD533C"/>
    <w:rsid w:val="00FD6A37"/>
    <w:rsid w:val="00FE22FA"/>
    <w:rsid w:val="00FE3309"/>
    <w:rsid w:val="00FF2B36"/>
    <w:rsid w:val="00FF3E2B"/>
    <w:rsid w:val="00FF68DF"/>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FDA96E"/>
  <w15:docId w15:val="{6BA7B18C-26CA-4CE6-B264-925F5B7C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A76"/>
    <w:rPr>
      <w:sz w:val="24"/>
      <w:szCs w:val="24"/>
    </w:rPr>
  </w:style>
  <w:style w:type="paragraph" w:styleId="Heading1">
    <w:name w:val="heading 1"/>
    <w:basedOn w:val="Normal"/>
    <w:next w:val="Normal"/>
    <w:link w:val="Heading1Char"/>
    <w:uiPriority w:val="99"/>
    <w:qFormat/>
    <w:rsid w:val="00366845"/>
    <w:pPr>
      <w:keepNext/>
      <w:outlineLvl w:val="0"/>
    </w:pPr>
    <w:rPr>
      <w:rFonts w:ascii="Arial" w:hAnsi="Arial" w:cs="Arial"/>
      <w:b/>
      <w:bCs/>
      <w:sz w:val="32"/>
    </w:rPr>
  </w:style>
  <w:style w:type="paragraph" w:styleId="Heading2">
    <w:name w:val="heading 2"/>
    <w:basedOn w:val="Normal"/>
    <w:next w:val="Normal"/>
    <w:link w:val="Heading2Char"/>
    <w:uiPriority w:val="99"/>
    <w:qFormat/>
    <w:rsid w:val="00366845"/>
    <w:pPr>
      <w:keepNext/>
      <w:jc w:val="right"/>
      <w:outlineLvl w:val="1"/>
    </w:pPr>
    <w:rPr>
      <w:rFonts w:ascii="Arial" w:hAnsi="Arial" w:cs="Arial"/>
      <w:b/>
      <w:bCs/>
      <w:sz w:val="72"/>
    </w:rPr>
  </w:style>
  <w:style w:type="paragraph" w:styleId="Heading4">
    <w:name w:val="heading 4"/>
    <w:basedOn w:val="Normal"/>
    <w:next w:val="Normal"/>
    <w:link w:val="Heading4Char"/>
    <w:uiPriority w:val="99"/>
    <w:qFormat/>
    <w:rsid w:val="00246E3B"/>
    <w:pPr>
      <w:keepNext/>
      <w:spacing w:before="240" w:after="60"/>
      <w:outlineLvl w:val="3"/>
    </w:pPr>
    <w:rPr>
      <w:b/>
      <w:bCs/>
      <w:sz w:val="28"/>
      <w:szCs w:val="28"/>
    </w:rPr>
  </w:style>
  <w:style w:type="paragraph" w:styleId="Heading5">
    <w:name w:val="heading 5"/>
    <w:basedOn w:val="Normal"/>
    <w:next w:val="Normal"/>
    <w:link w:val="Heading5Char"/>
    <w:uiPriority w:val="99"/>
    <w:qFormat/>
    <w:rsid w:val="00246E3B"/>
    <w:pPr>
      <w:spacing w:before="240" w:after="60"/>
      <w:outlineLvl w:val="4"/>
    </w:pPr>
    <w:rPr>
      <w:b/>
      <w:bCs/>
      <w:i/>
      <w:iCs/>
      <w:sz w:val="26"/>
      <w:szCs w:val="26"/>
    </w:rPr>
  </w:style>
  <w:style w:type="paragraph" w:styleId="Heading6">
    <w:name w:val="heading 6"/>
    <w:basedOn w:val="Normal"/>
    <w:next w:val="Normal"/>
    <w:link w:val="Heading6Char"/>
    <w:uiPriority w:val="99"/>
    <w:qFormat/>
    <w:rsid w:val="00246E3B"/>
    <w:pPr>
      <w:spacing w:before="240" w:after="60"/>
      <w:outlineLvl w:val="5"/>
    </w:pPr>
    <w:rPr>
      <w:b/>
      <w:bCs/>
      <w:sz w:val="22"/>
      <w:szCs w:val="22"/>
    </w:rPr>
  </w:style>
  <w:style w:type="paragraph" w:styleId="Heading7">
    <w:name w:val="heading 7"/>
    <w:basedOn w:val="Normal"/>
    <w:next w:val="Normal"/>
    <w:link w:val="Heading7Char"/>
    <w:uiPriority w:val="99"/>
    <w:qFormat/>
    <w:rsid w:val="00246E3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8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B682B"/>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AB682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B682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B682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B682B"/>
    <w:rPr>
      <w:rFonts w:asciiTheme="minorHAnsi" w:eastAsiaTheme="minorEastAsia" w:hAnsiTheme="minorHAnsi" w:cstheme="minorBidi"/>
      <w:sz w:val="24"/>
      <w:szCs w:val="24"/>
    </w:rPr>
  </w:style>
  <w:style w:type="paragraph" w:styleId="BodyText">
    <w:name w:val="Body Text"/>
    <w:basedOn w:val="Normal"/>
    <w:link w:val="BodyTextChar"/>
    <w:uiPriority w:val="99"/>
    <w:rsid w:val="00366845"/>
    <w:rPr>
      <w:rFonts w:ascii="Arial" w:hAnsi="Arial" w:cs="Arial"/>
      <w:szCs w:val="20"/>
    </w:rPr>
  </w:style>
  <w:style w:type="character" w:customStyle="1" w:styleId="BodyTextChar">
    <w:name w:val="Body Text Char"/>
    <w:basedOn w:val="DefaultParagraphFont"/>
    <w:link w:val="BodyText"/>
    <w:uiPriority w:val="99"/>
    <w:semiHidden/>
    <w:rsid w:val="00AB682B"/>
    <w:rPr>
      <w:sz w:val="24"/>
      <w:szCs w:val="24"/>
    </w:rPr>
  </w:style>
  <w:style w:type="paragraph" w:styleId="BodyTextIndent">
    <w:name w:val="Body Text Indent"/>
    <w:basedOn w:val="Normal"/>
    <w:link w:val="BodyTextIndentChar"/>
    <w:uiPriority w:val="99"/>
    <w:rsid w:val="00246E3B"/>
    <w:pPr>
      <w:spacing w:after="120"/>
      <w:ind w:left="360"/>
    </w:pPr>
  </w:style>
  <w:style w:type="character" w:customStyle="1" w:styleId="BodyTextIndentChar">
    <w:name w:val="Body Text Indent Char"/>
    <w:basedOn w:val="DefaultParagraphFont"/>
    <w:link w:val="BodyTextIndent"/>
    <w:uiPriority w:val="99"/>
    <w:semiHidden/>
    <w:rsid w:val="00AB682B"/>
    <w:rPr>
      <w:sz w:val="24"/>
      <w:szCs w:val="24"/>
    </w:rPr>
  </w:style>
  <w:style w:type="paragraph" w:styleId="BodyTextIndent3">
    <w:name w:val="Body Text Indent 3"/>
    <w:basedOn w:val="Normal"/>
    <w:link w:val="BodyTextIndent3Char"/>
    <w:uiPriority w:val="99"/>
    <w:rsid w:val="00246E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682B"/>
    <w:rPr>
      <w:sz w:val="16"/>
      <w:szCs w:val="16"/>
    </w:rPr>
  </w:style>
  <w:style w:type="paragraph" w:styleId="Footer">
    <w:name w:val="footer"/>
    <w:basedOn w:val="Normal"/>
    <w:link w:val="FooterChar"/>
    <w:uiPriority w:val="99"/>
    <w:rsid w:val="00246E3B"/>
    <w:pPr>
      <w:tabs>
        <w:tab w:val="center" w:pos="4320"/>
        <w:tab w:val="right" w:pos="8640"/>
      </w:tabs>
    </w:pPr>
  </w:style>
  <w:style w:type="character" w:customStyle="1" w:styleId="FooterChar">
    <w:name w:val="Footer Char"/>
    <w:basedOn w:val="DefaultParagraphFont"/>
    <w:link w:val="Footer"/>
    <w:uiPriority w:val="99"/>
    <w:rsid w:val="00AB682B"/>
    <w:rPr>
      <w:sz w:val="24"/>
      <w:szCs w:val="24"/>
    </w:rPr>
  </w:style>
  <w:style w:type="character" w:styleId="Hyperlink">
    <w:name w:val="Hyperlink"/>
    <w:basedOn w:val="DefaultParagraphFont"/>
    <w:uiPriority w:val="99"/>
    <w:rsid w:val="00246E3B"/>
    <w:rPr>
      <w:rFonts w:cs="Times New Roman"/>
      <w:color w:val="0000FF"/>
      <w:u w:val="single"/>
    </w:rPr>
  </w:style>
  <w:style w:type="paragraph" w:styleId="Header">
    <w:name w:val="header"/>
    <w:basedOn w:val="Normal"/>
    <w:link w:val="HeaderChar"/>
    <w:uiPriority w:val="99"/>
    <w:rsid w:val="00246E3B"/>
    <w:pPr>
      <w:tabs>
        <w:tab w:val="center" w:pos="4320"/>
        <w:tab w:val="right" w:pos="8640"/>
      </w:tabs>
    </w:pPr>
  </w:style>
  <w:style w:type="character" w:customStyle="1" w:styleId="HeaderChar">
    <w:name w:val="Header Char"/>
    <w:basedOn w:val="DefaultParagraphFont"/>
    <w:link w:val="Header"/>
    <w:uiPriority w:val="99"/>
    <w:semiHidden/>
    <w:rsid w:val="00AB682B"/>
    <w:rPr>
      <w:sz w:val="24"/>
      <w:szCs w:val="24"/>
    </w:rPr>
  </w:style>
  <w:style w:type="character" w:styleId="PageNumber">
    <w:name w:val="page number"/>
    <w:basedOn w:val="DefaultParagraphFont"/>
    <w:uiPriority w:val="99"/>
    <w:rsid w:val="00CB7E7E"/>
    <w:rPr>
      <w:rFonts w:cs="Times New Roman"/>
    </w:rPr>
  </w:style>
  <w:style w:type="paragraph" w:styleId="BalloonText">
    <w:name w:val="Balloon Text"/>
    <w:basedOn w:val="Normal"/>
    <w:link w:val="BalloonTextChar"/>
    <w:uiPriority w:val="99"/>
    <w:semiHidden/>
    <w:rsid w:val="00BD0A6A"/>
    <w:rPr>
      <w:rFonts w:ascii="Tahoma" w:hAnsi="Tahoma" w:cs="Tahoma"/>
      <w:sz w:val="16"/>
      <w:szCs w:val="16"/>
    </w:rPr>
  </w:style>
  <w:style w:type="character" w:customStyle="1" w:styleId="BalloonTextChar">
    <w:name w:val="Balloon Text Char"/>
    <w:basedOn w:val="DefaultParagraphFont"/>
    <w:link w:val="BalloonText"/>
    <w:uiPriority w:val="99"/>
    <w:semiHidden/>
    <w:rsid w:val="00AB682B"/>
    <w:rPr>
      <w:sz w:val="0"/>
      <w:szCs w:val="0"/>
    </w:rPr>
  </w:style>
  <w:style w:type="paragraph" w:customStyle="1" w:styleId="Default">
    <w:name w:val="Default"/>
    <w:uiPriority w:val="99"/>
    <w:rsid w:val="00561D3D"/>
    <w:pPr>
      <w:autoSpaceDE w:val="0"/>
      <w:autoSpaceDN w:val="0"/>
      <w:adjustRightInd w:val="0"/>
    </w:pPr>
    <w:rPr>
      <w:color w:val="000000"/>
      <w:sz w:val="24"/>
      <w:szCs w:val="24"/>
    </w:rPr>
  </w:style>
  <w:style w:type="paragraph" w:styleId="FootnoteText">
    <w:name w:val="footnote text"/>
    <w:basedOn w:val="Default"/>
    <w:next w:val="Default"/>
    <w:link w:val="FootnoteTextChar"/>
    <w:uiPriority w:val="99"/>
    <w:semiHidden/>
    <w:rsid w:val="00561D3D"/>
    <w:rPr>
      <w:color w:val="auto"/>
    </w:rPr>
  </w:style>
  <w:style w:type="character" w:customStyle="1" w:styleId="FootnoteTextChar">
    <w:name w:val="Footnote Text Char"/>
    <w:basedOn w:val="DefaultParagraphFont"/>
    <w:link w:val="FootnoteText"/>
    <w:uiPriority w:val="99"/>
    <w:semiHidden/>
    <w:rsid w:val="00AB682B"/>
    <w:rPr>
      <w:sz w:val="20"/>
      <w:szCs w:val="20"/>
    </w:rPr>
  </w:style>
  <w:style w:type="table" w:styleId="TableGrid">
    <w:name w:val="Table Grid"/>
    <w:basedOn w:val="TableNormal"/>
    <w:uiPriority w:val="99"/>
    <w:rsid w:val="00E857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0D69"/>
    <w:pPr>
      <w:ind w:left="720"/>
      <w:contextualSpacing/>
    </w:pPr>
  </w:style>
  <w:style w:type="character" w:styleId="Emphasis">
    <w:name w:val="Emphasis"/>
    <w:basedOn w:val="DefaultParagraphFont"/>
    <w:qFormat/>
    <w:locked/>
    <w:rsid w:val="008547E0"/>
    <w:rPr>
      <w:i/>
      <w:iCs/>
    </w:rPr>
  </w:style>
  <w:style w:type="character" w:styleId="CommentReference">
    <w:name w:val="annotation reference"/>
    <w:basedOn w:val="DefaultParagraphFont"/>
    <w:uiPriority w:val="99"/>
    <w:semiHidden/>
    <w:unhideWhenUsed/>
    <w:rsid w:val="00D81DAB"/>
    <w:rPr>
      <w:sz w:val="16"/>
      <w:szCs w:val="16"/>
    </w:rPr>
  </w:style>
  <w:style w:type="paragraph" w:styleId="CommentText">
    <w:name w:val="annotation text"/>
    <w:basedOn w:val="Normal"/>
    <w:link w:val="CommentTextChar"/>
    <w:uiPriority w:val="99"/>
    <w:semiHidden/>
    <w:unhideWhenUsed/>
    <w:rsid w:val="00D81DAB"/>
    <w:rPr>
      <w:sz w:val="20"/>
      <w:szCs w:val="20"/>
    </w:rPr>
  </w:style>
  <w:style w:type="character" w:customStyle="1" w:styleId="CommentTextChar">
    <w:name w:val="Comment Text Char"/>
    <w:basedOn w:val="DefaultParagraphFont"/>
    <w:link w:val="CommentText"/>
    <w:uiPriority w:val="99"/>
    <w:semiHidden/>
    <w:rsid w:val="00D81DAB"/>
    <w:rPr>
      <w:sz w:val="20"/>
      <w:szCs w:val="20"/>
    </w:rPr>
  </w:style>
  <w:style w:type="paragraph" w:styleId="CommentSubject">
    <w:name w:val="annotation subject"/>
    <w:basedOn w:val="CommentText"/>
    <w:next w:val="CommentText"/>
    <w:link w:val="CommentSubjectChar"/>
    <w:uiPriority w:val="99"/>
    <w:semiHidden/>
    <w:unhideWhenUsed/>
    <w:rsid w:val="00D81DAB"/>
    <w:rPr>
      <w:b/>
      <w:bCs/>
    </w:rPr>
  </w:style>
  <w:style w:type="character" w:customStyle="1" w:styleId="CommentSubjectChar">
    <w:name w:val="Comment Subject Char"/>
    <w:basedOn w:val="CommentTextChar"/>
    <w:link w:val="CommentSubject"/>
    <w:uiPriority w:val="99"/>
    <w:semiHidden/>
    <w:rsid w:val="00D81DAB"/>
    <w:rPr>
      <w:b/>
      <w:bCs/>
      <w:sz w:val="20"/>
      <w:szCs w:val="20"/>
    </w:rPr>
  </w:style>
  <w:style w:type="paragraph" w:styleId="PlainText">
    <w:name w:val="Plain Text"/>
    <w:basedOn w:val="Normal"/>
    <w:link w:val="PlainTextChar"/>
    <w:rsid w:val="007858E1"/>
    <w:rPr>
      <w:rFonts w:ascii="Comic Sans MS" w:eastAsia="PMingLiU" w:hAnsi="Comic Sans MS"/>
      <w:color w:val="000080"/>
      <w:lang w:eastAsia="zh-TW"/>
    </w:rPr>
  </w:style>
  <w:style w:type="character" w:customStyle="1" w:styleId="PlainTextChar">
    <w:name w:val="Plain Text Char"/>
    <w:basedOn w:val="DefaultParagraphFont"/>
    <w:link w:val="PlainText"/>
    <w:rsid w:val="007858E1"/>
    <w:rPr>
      <w:rFonts w:ascii="Comic Sans MS" w:eastAsia="PMingLiU" w:hAnsi="Comic Sans MS"/>
      <w:color w:val="000080"/>
      <w:sz w:val="24"/>
      <w:szCs w:val="24"/>
      <w:lang w:eastAsia="zh-TW"/>
    </w:rPr>
  </w:style>
  <w:style w:type="character" w:styleId="FollowedHyperlink">
    <w:name w:val="FollowedHyperlink"/>
    <w:basedOn w:val="DefaultParagraphFont"/>
    <w:uiPriority w:val="99"/>
    <w:semiHidden/>
    <w:unhideWhenUsed/>
    <w:rsid w:val="00F43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515">
      <w:bodyDiv w:val="1"/>
      <w:marLeft w:val="0"/>
      <w:marRight w:val="0"/>
      <w:marTop w:val="0"/>
      <w:marBottom w:val="0"/>
      <w:divBdr>
        <w:top w:val="none" w:sz="0" w:space="0" w:color="auto"/>
        <w:left w:val="none" w:sz="0" w:space="0" w:color="auto"/>
        <w:bottom w:val="none" w:sz="0" w:space="0" w:color="auto"/>
        <w:right w:val="none" w:sz="0" w:space="0" w:color="auto"/>
      </w:divBdr>
    </w:div>
    <w:div w:id="398753086">
      <w:marLeft w:val="0"/>
      <w:marRight w:val="0"/>
      <w:marTop w:val="0"/>
      <w:marBottom w:val="0"/>
      <w:divBdr>
        <w:top w:val="none" w:sz="0" w:space="0" w:color="auto"/>
        <w:left w:val="none" w:sz="0" w:space="0" w:color="auto"/>
        <w:bottom w:val="none" w:sz="0" w:space="0" w:color="auto"/>
        <w:right w:val="none" w:sz="0" w:space="0" w:color="auto"/>
      </w:divBdr>
    </w:div>
    <w:div w:id="398753087">
      <w:marLeft w:val="0"/>
      <w:marRight w:val="0"/>
      <w:marTop w:val="0"/>
      <w:marBottom w:val="0"/>
      <w:divBdr>
        <w:top w:val="none" w:sz="0" w:space="0" w:color="auto"/>
        <w:left w:val="none" w:sz="0" w:space="0" w:color="auto"/>
        <w:bottom w:val="none" w:sz="0" w:space="0" w:color="auto"/>
        <w:right w:val="none" w:sz="0" w:space="0" w:color="auto"/>
      </w:divBdr>
    </w:div>
    <w:div w:id="398753088">
      <w:marLeft w:val="0"/>
      <w:marRight w:val="0"/>
      <w:marTop w:val="0"/>
      <w:marBottom w:val="0"/>
      <w:divBdr>
        <w:top w:val="none" w:sz="0" w:space="0" w:color="auto"/>
        <w:left w:val="none" w:sz="0" w:space="0" w:color="auto"/>
        <w:bottom w:val="none" w:sz="0" w:space="0" w:color="auto"/>
        <w:right w:val="none" w:sz="0" w:space="0" w:color="auto"/>
      </w:divBdr>
    </w:div>
    <w:div w:id="398753089">
      <w:marLeft w:val="0"/>
      <w:marRight w:val="0"/>
      <w:marTop w:val="0"/>
      <w:marBottom w:val="0"/>
      <w:divBdr>
        <w:top w:val="none" w:sz="0" w:space="0" w:color="auto"/>
        <w:left w:val="none" w:sz="0" w:space="0" w:color="auto"/>
        <w:bottom w:val="none" w:sz="0" w:space="0" w:color="auto"/>
        <w:right w:val="none" w:sz="0" w:space="0" w:color="auto"/>
      </w:divBdr>
    </w:div>
    <w:div w:id="398753090">
      <w:marLeft w:val="0"/>
      <w:marRight w:val="0"/>
      <w:marTop w:val="0"/>
      <w:marBottom w:val="0"/>
      <w:divBdr>
        <w:top w:val="none" w:sz="0" w:space="0" w:color="auto"/>
        <w:left w:val="none" w:sz="0" w:space="0" w:color="auto"/>
        <w:bottom w:val="none" w:sz="0" w:space="0" w:color="auto"/>
        <w:right w:val="none" w:sz="0" w:space="0" w:color="auto"/>
      </w:divBdr>
    </w:div>
    <w:div w:id="398753091">
      <w:marLeft w:val="0"/>
      <w:marRight w:val="0"/>
      <w:marTop w:val="0"/>
      <w:marBottom w:val="0"/>
      <w:divBdr>
        <w:top w:val="none" w:sz="0" w:space="0" w:color="auto"/>
        <w:left w:val="none" w:sz="0" w:space="0" w:color="auto"/>
        <w:bottom w:val="none" w:sz="0" w:space="0" w:color="auto"/>
        <w:right w:val="none" w:sz="0" w:space="0" w:color="auto"/>
      </w:divBdr>
    </w:div>
    <w:div w:id="934477867">
      <w:bodyDiv w:val="1"/>
      <w:marLeft w:val="0"/>
      <w:marRight w:val="0"/>
      <w:marTop w:val="0"/>
      <w:marBottom w:val="0"/>
      <w:divBdr>
        <w:top w:val="none" w:sz="0" w:space="0" w:color="auto"/>
        <w:left w:val="none" w:sz="0" w:space="0" w:color="auto"/>
        <w:bottom w:val="none" w:sz="0" w:space="0" w:color="auto"/>
        <w:right w:val="none" w:sz="0" w:space="0" w:color="auto"/>
      </w:divBdr>
    </w:div>
    <w:div w:id="1503934573">
      <w:bodyDiv w:val="1"/>
      <w:marLeft w:val="0"/>
      <w:marRight w:val="0"/>
      <w:marTop w:val="0"/>
      <w:marBottom w:val="0"/>
      <w:divBdr>
        <w:top w:val="none" w:sz="0" w:space="0" w:color="auto"/>
        <w:left w:val="none" w:sz="0" w:space="0" w:color="auto"/>
        <w:bottom w:val="none" w:sz="0" w:space="0" w:color="auto"/>
        <w:right w:val="none" w:sz="0" w:space="0" w:color="auto"/>
      </w:divBdr>
    </w:div>
    <w:div w:id="1695689066">
      <w:bodyDiv w:val="1"/>
      <w:marLeft w:val="0"/>
      <w:marRight w:val="0"/>
      <w:marTop w:val="0"/>
      <w:marBottom w:val="0"/>
      <w:divBdr>
        <w:top w:val="none" w:sz="0" w:space="0" w:color="auto"/>
        <w:left w:val="none" w:sz="0" w:space="0" w:color="auto"/>
        <w:bottom w:val="none" w:sz="0" w:space="0" w:color="auto"/>
        <w:right w:val="none" w:sz="0" w:space="0" w:color="auto"/>
      </w:divBdr>
    </w:div>
    <w:div w:id="1732846327">
      <w:bodyDiv w:val="1"/>
      <w:marLeft w:val="0"/>
      <w:marRight w:val="0"/>
      <w:marTop w:val="0"/>
      <w:marBottom w:val="0"/>
      <w:divBdr>
        <w:top w:val="none" w:sz="0" w:space="0" w:color="auto"/>
        <w:left w:val="none" w:sz="0" w:space="0" w:color="auto"/>
        <w:bottom w:val="none" w:sz="0" w:space="0" w:color="auto"/>
        <w:right w:val="none" w:sz="0" w:space="0" w:color="auto"/>
      </w:divBdr>
    </w:div>
    <w:div w:id="1993216633">
      <w:bodyDiv w:val="1"/>
      <w:marLeft w:val="0"/>
      <w:marRight w:val="0"/>
      <w:marTop w:val="0"/>
      <w:marBottom w:val="0"/>
      <w:divBdr>
        <w:top w:val="none" w:sz="0" w:space="0" w:color="auto"/>
        <w:left w:val="none" w:sz="0" w:space="0" w:color="auto"/>
        <w:bottom w:val="none" w:sz="0" w:space="0" w:color="auto"/>
        <w:right w:val="none" w:sz="0" w:space="0" w:color="auto"/>
      </w:divBdr>
    </w:div>
    <w:div w:id="21159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ww.vha.vaco.portal.va.gov/sites/ORO/RCO/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a.gov/o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ROPE@V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mccors\Application%20Data\Microsoft\Templates\Memo%20-%20WITH%20THRU%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87225f72-e5c4-4eaa-b54f-81fc481c4026">KVE222S63PDW-51-143</_dlc_DocId>
    <_dlc_DocIdUrl xmlns="87225f72-e5c4-4eaa-b54f-81fc481c4026">
      <Url>https://vaww.vha.vaco.portal.va.gov/sites/ORO/RCO/_layouts/15/DocIdRedir.aspx?ID=KVE222S63PDW-51-143</Url>
      <Description>KVE222S63PDW-51-143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104E767A98C34EA121D58ED8E6CDEC" ma:contentTypeVersion="1" ma:contentTypeDescription="Create a new document." ma:contentTypeScope="" ma:versionID="660867ffe247449c2eaae85425362075">
  <xsd:schema xmlns:xsd="http://www.w3.org/2001/XMLSchema" xmlns:xs="http://www.w3.org/2001/XMLSchema" xmlns:p="http://schemas.microsoft.com/office/2006/metadata/properties" xmlns:ns2="87225f72-e5c4-4eaa-b54f-81fc481c4026" targetNamespace="http://schemas.microsoft.com/office/2006/metadata/properties" ma:root="true" ma:fieldsID="bedab6f2dd11856d2633593643fc6ae3" ns2:_="">
    <xsd:import namespace="87225f72-e5c4-4eaa-b54f-81fc481c40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5f72-e5c4-4eaa-b54f-81fc481c40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udit Workshee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66BD-27DD-4343-8AA4-88900F6E7545}">
  <ds:schemaRefs>
    <ds:schemaRef ds:uri="http://schemas.microsoft.com/sharepoint/events"/>
  </ds:schemaRefs>
</ds:datastoreItem>
</file>

<file path=customXml/itemProps2.xml><?xml version="1.0" encoding="utf-8"?>
<ds:datastoreItem xmlns:ds="http://schemas.openxmlformats.org/officeDocument/2006/customXml" ds:itemID="{9CE90D98-A535-459F-9C60-AC58516BD241}">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7225f72-e5c4-4eaa-b54f-81fc481c4026"/>
    <ds:schemaRef ds:uri="http://schemas.microsoft.com/office/2006/metadata/properties"/>
  </ds:schemaRefs>
</ds:datastoreItem>
</file>

<file path=customXml/itemProps3.xml><?xml version="1.0" encoding="utf-8"?>
<ds:datastoreItem xmlns:ds="http://schemas.openxmlformats.org/officeDocument/2006/customXml" ds:itemID="{EA351BC6-3348-4D95-A40B-A70D21DA7122}">
  <ds:schemaRefs>
    <ds:schemaRef ds:uri="http://schemas.microsoft.com/sharepoint/v3/contenttype/forms"/>
  </ds:schemaRefs>
</ds:datastoreItem>
</file>

<file path=customXml/itemProps4.xml><?xml version="1.0" encoding="utf-8"?>
<ds:datastoreItem xmlns:ds="http://schemas.openxmlformats.org/officeDocument/2006/customXml" ds:itemID="{A71B76DE-DF98-4849-9BD7-3AD173519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5f72-e5c4-4eaa-b54f-81fc481c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193CE-9B06-4120-8B0E-0FC68B72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WITH THRU - Template</Template>
  <TotalTime>10</TotalTime>
  <Pages>10</Pages>
  <Words>4953</Words>
  <Characters>25760</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Department of</vt:lpstr>
    </vt:vector>
  </TitlesOfParts>
  <Company>Dept. of VA</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creator>vhacomccors</dc:creator>
  <cp:lastModifiedBy>Borror, Kristina C.</cp:lastModifiedBy>
  <cp:revision>3</cp:revision>
  <cp:lastPrinted>2016-01-21T18:15:00Z</cp:lastPrinted>
  <dcterms:created xsi:type="dcterms:W3CDTF">2019-05-23T13:43:00Z</dcterms:created>
  <dcterms:modified xsi:type="dcterms:W3CDTF">2019-05-23T13:53:00Z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0x010100F2104E767A98C34EA121D58ED8E6CDEC</vt:lpwstr>
  </property>
  <property fmtid="{D5CDD505-2E9C-101B-9397-08002B2CF9AE}" pid="3" name="_dlc_DocIdItemGuid">
    <vt:lpwstr>7935012c-1fbc-49ef-bcc6-d4acea9f6fd0</vt:lpwstr>
  </property>
</Properties>
</file>